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a3"/>
        <w:tblpPr w:bottomFromText="0" w:horzAnchor="margin" w:leftFromText="180" w:rightFromText="180" w:tblpX="0" w:tblpY="-166" w:topFromText="0" w:vertAnchor="text"/>
        <w:tblW w:w="9464" w:type="dxa"/>
        <w:jc w:val="left"/>
        <w:tblInd w:w="0" w:type="dxa"/>
        <w:tblCellMar>
          <w:top w:w="0" w:type="dxa"/>
          <w:left w:w="108" w:type="dxa"/>
          <w:bottom w:w="0" w:type="dxa"/>
          <w:right w:w="108" w:type="dxa"/>
        </w:tblCellMar>
        <w:tblLook w:val="04a0" w:noHBand="0" w:noVBand="1" w:firstColumn="1" w:lastRow="0" w:lastColumn="0" w:firstRow="1"/>
      </w:tblPr>
      <w:tblGrid>
        <w:gridCol w:w="4361"/>
        <w:gridCol w:w="2242"/>
        <w:gridCol w:w="2861"/>
      </w:tblGrid>
      <w:tr>
        <w:trPr>
          <w:trHeight w:val="2097" w:hRule="atLeast"/>
        </w:trPr>
        <w:tc>
          <w:tcPr>
            <w:tcW w:w="4361" w:type="dxa"/>
            <w:tcBorders>
              <w:top w:val="nil"/>
              <w:left w:val="nil"/>
              <w:bottom w:val="nil"/>
              <w:right w:val="nil"/>
            </w:tcBorders>
          </w:tcPr>
          <w:p>
            <w:pPr>
              <w:pStyle w:val="Normal"/>
              <w:tabs>
                <w:tab w:val="clear" w:pos="708"/>
                <w:tab w:val="left" w:pos="5954" w:leader="none"/>
              </w:tabs>
              <w:rPr>
                <w:b/>
                <w:b/>
                <w:sz w:val="28"/>
                <w:szCs w:val="28"/>
              </w:rPr>
            </w:pPr>
            <w:r>
              <w:rPr>
                <w:b/>
                <w:sz w:val="28"/>
                <w:szCs w:val="28"/>
              </w:rPr>
              <w:drawing>
                <wp:anchor behindDoc="1" distT="0" distB="0" distL="0" distR="0" simplePos="0" locked="0" layoutInCell="1" allowOverlap="1" relativeHeight="2">
                  <wp:simplePos x="0" y="0"/>
                  <wp:positionH relativeFrom="column">
                    <wp:posOffset>158115</wp:posOffset>
                  </wp:positionH>
                  <wp:positionV relativeFrom="paragraph">
                    <wp:posOffset>78740</wp:posOffset>
                  </wp:positionV>
                  <wp:extent cx="2457450" cy="1095375"/>
                  <wp:effectExtent l="0" t="0" r="0" b="0"/>
                  <wp:wrapNone/>
                  <wp:docPr id="1" name="Рисунок 7" descr="Описание: горы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descr="Описание: горы34"/>
                          <pic:cNvPicPr>
                            <a:picLocks noChangeAspect="1" noChangeArrowheads="1"/>
                          </pic:cNvPicPr>
                        </pic:nvPicPr>
                        <pic:blipFill>
                          <a:blip r:embed="rId2"/>
                          <a:stretch>
                            <a:fillRect/>
                          </a:stretch>
                        </pic:blipFill>
                        <pic:spPr bwMode="auto">
                          <a:xfrm>
                            <a:off x="0" y="0"/>
                            <a:ext cx="2457450" cy="1095375"/>
                          </a:xfrm>
                          <a:prstGeom prst="rect">
                            <a:avLst/>
                          </a:prstGeom>
                        </pic:spPr>
                      </pic:pic>
                    </a:graphicData>
                  </a:graphic>
                </wp:anchor>
              </w:drawing>
            </w:r>
          </w:p>
          <w:p>
            <w:pPr>
              <w:pStyle w:val="Normal"/>
              <w:rPr>
                <w:sz w:val="28"/>
                <w:szCs w:val="28"/>
              </w:rPr>
            </w:pPr>
            <w:r>
              <w:rPr>
                <w:sz w:val="28"/>
                <w:szCs w:val="28"/>
              </w:rPr>
            </w:r>
          </w:p>
          <w:p>
            <w:pPr>
              <w:pStyle w:val="Normal"/>
              <w:tabs>
                <w:tab w:val="clear" w:pos="708"/>
                <w:tab w:val="left" w:pos="0" w:leader="none"/>
              </w:tabs>
              <w:rPr>
                <w:sz w:val="28"/>
                <w:szCs w:val="28"/>
              </w:rPr>
            </w:pPr>
            <w:r>
              <w:rPr>
                <w:sz w:val="28"/>
                <w:szCs w:val="28"/>
              </w:rPr>
            </w:r>
          </w:p>
        </w:tc>
        <w:tc>
          <w:tcPr>
            <w:tcW w:w="2242" w:type="dxa"/>
            <w:tcBorders>
              <w:top w:val="nil"/>
              <w:left w:val="nil"/>
              <w:bottom w:val="nil"/>
              <w:right w:val="nil"/>
            </w:tcBorders>
            <w:vAlign w:val="center"/>
          </w:tcPr>
          <w:p>
            <w:pPr>
              <w:pStyle w:val="ConsPlusNormal"/>
              <w:ind w:firstLine="34"/>
              <w:jc w:val="right"/>
              <w:rPr>
                <w:b/>
                <w:b/>
                <w:sz w:val="28"/>
                <w:szCs w:val="28"/>
              </w:rPr>
            </w:pPr>
            <w:r>
              <w:rPr>
                <w:b/>
                <w:sz w:val="28"/>
                <w:szCs w:val="28"/>
              </w:rPr>
            </w:r>
          </w:p>
        </w:tc>
        <w:tc>
          <w:tcPr>
            <w:tcW w:w="2861" w:type="dxa"/>
            <w:tcBorders>
              <w:top w:val="nil"/>
              <w:left w:val="nil"/>
              <w:bottom w:val="nil"/>
              <w:right w:val="nil"/>
            </w:tcBorders>
            <w:vAlign w:val="center"/>
          </w:tcPr>
          <w:p>
            <w:pPr>
              <w:pStyle w:val="ConsPlusNormal"/>
              <w:ind w:firstLine="34"/>
              <w:jc w:val="right"/>
              <w:rPr>
                <w:b/>
                <w:b/>
                <w:sz w:val="28"/>
                <w:szCs w:val="28"/>
              </w:rPr>
            </w:pPr>
            <w:r>
              <w:rPr>
                <w:b/>
                <w:sz w:val="28"/>
                <w:szCs w:val="28"/>
              </w:rPr>
            </w:r>
          </w:p>
        </w:tc>
      </w:tr>
    </w:tbl>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36"/>
          <w:szCs w:val="36"/>
        </w:rPr>
      </w:pPr>
      <w:r>
        <w:rPr>
          <w:b/>
          <w:sz w:val="36"/>
          <w:szCs w:val="36"/>
        </w:rPr>
      </w:r>
    </w:p>
    <w:p>
      <w:pPr>
        <w:pStyle w:val="Normal"/>
        <w:jc w:val="center"/>
        <w:rPr>
          <w:b/>
          <w:b/>
          <w:sz w:val="36"/>
          <w:szCs w:val="36"/>
        </w:rPr>
      </w:pPr>
      <w:r>
        <w:rPr>
          <w:b/>
          <w:sz w:val="36"/>
          <w:szCs w:val="36"/>
        </w:rPr>
      </w:r>
    </w:p>
    <w:p>
      <w:pPr>
        <w:pStyle w:val="Normal"/>
        <w:jc w:val="center"/>
        <w:rPr>
          <w:b/>
          <w:b/>
          <w:sz w:val="36"/>
          <w:szCs w:val="36"/>
        </w:rPr>
      </w:pPr>
      <w:r>
        <w:rPr>
          <w:b/>
          <w:sz w:val="36"/>
          <w:szCs w:val="36"/>
        </w:rPr>
      </w:r>
    </w:p>
    <w:p>
      <w:pPr>
        <w:pStyle w:val="Normal"/>
        <w:jc w:val="center"/>
        <w:rPr>
          <w:b/>
          <w:b/>
          <w:sz w:val="36"/>
          <w:szCs w:val="36"/>
        </w:rPr>
      </w:pPr>
      <w:r>
        <w:rPr>
          <w:b/>
          <w:sz w:val="36"/>
          <w:szCs w:val="36"/>
        </w:rPr>
        <w:t>АНАЛИТИЧЕСКИЙ ОТЧЕТ</w:t>
      </w:r>
    </w:p>
    <w:p>
      <w:pPr>
        <w:pStyle w:val="Normal"/>
        <w:jc w:val="center"/>
        <w:rPr>
          <w:b/>
          <w:b/>
          <w:sz w:val="32"/>
          <w:szCs w:val="32"/>
        </w:rPr>
      </w:pPr>
      <w:r>
        <w:rPr>
          <w:b/>
          <w:sz w:val="32"/>
          <w:szCs w:val="32"/>
        </w:rPr>
      </w:r>
    </w:p>
    <w:p>
      <w:pPr>
        <w:pStyle w:val="Normal"/>
        <w:widowControl w:val="false"/>
        <w:tabs>
          <w:tab w:val="clear" w:pos="708"/>
          <w:tab w:val="left" w:pos="0" w:leader="none"/>
        </w:tabs>
        <w:ind w:left="709" w:hanging="0"/>
        <w:jc w:val="both"/>
        <w:rPr>
          <w:bCs/>
          <w:spacing w:val="-7"/>
          <w:sz w:val="28"/>
          <w:szCs w:val="28"/>
        </w:rPr>
      </w:pPr>
      <w:r>
        <w:rPr>
          <w:sz w:val="28"/>
          <w:szCs w:val="28"/>
        </w:rPr>
        <w:t xml:space="preserve">о качестве условий </w:t>
      </w:r>
      <w:r>
        <w:rPr>
          <w:bCs/>
          <w:sz w:val="28"/>
          <w:szCs w:val="28"/>
        </w:rPr>
        <w:t xml:space="preserve">осуществления образовательной деятельности </w:t>
      </w:r>
    </w:p>
    <w:p>
      <w:pPr>
        <w:pStyle w:val="Normal"/>
        <w:spacing w:lineRule="auto" w:line="276"/>
        <w:jc w:val="center"/>
        <w:rPr/>
      </w:pPr>
      <w:r>
        <w:rPr>
          <w:rFonts w:eastAsia="Times New Roman" w:cs="Times New Roman"/>
          <w:color w:val="000000"/>
          <w:kern w:val="0"/>
          <w:sz w:val="28"/>
          <w:szCs w:val="28"/>
          <w:lang w:val="ru-RU" w:eastAsia="ru-RU" w:bidi="ar-SA"/>
        </w:rPr>
        <w:t>МБУ ДО «Центр детского технического творчества</w:t>
      </w:r>
      <w:r>
        <w:rPr>
          <w:color w:val="000000"/>
          <w:sz w:val="28"/>
          <w:szCs w:val="28"/>
        </w:rPr>
        <w:t>»</w:t>
      </w:r>
      <w:r>
        <w:rPr>
          <w:sz w:val="28"/>
          <w:szCs w:val="28"/>
        </w:rPr>
        <w:t xml:space="preserve"> в соответствии с показателями, характеризующими общие критерии оценки качества </w:t>
      </w:r>
      <w:r>
        <w:rPr>
          <w:bCs/>
          <w:sz w:val="28"/>
          <w:szCs w:val="28"/>
        </w:rPr>
        <w:t xml:space="preserve">условий осуществления образовательной деятельности </w:t>
      </w:r>
      <w:r>
        <w:rPr>
          <w:sz w:val="28"/>
          <w:szCs w:val="28"/>
        </w:rPr>
        <w:t>образовательными организациями, в отношении которых проводится независимая оценка</w:t>
      </w:r>
    </w:p>
    <w:p>
      <w:pPr>
        <w:pStyle w:val="Normal"/>
        <w:spacing w:lineRule="auto" w:line="276"/>
        <w:jc w:val="center"/>
        <w:rPr>
          <w:sz w:val="28"/>
          <w:szCs w:val="28"/>
        </w:rPr>
      </w:pPr>
      <w:r>
        <w:rPr>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jc w:val="center"/>
        <w:rPr>
          <w:bCs/>
          <w:spacing w:val="-7"/>
          <w:sz w:val="28"/>
          <w:szCs w:val="28"/>
        </w:rPr>
      </w:pPr>
      <w:r>
        <w:rPr>
          <w:bCs/>
          <w:spacing w:val="-7"/>
          <w:sz w:val="28"/>
          <w:szCs w:val="28"/>
        </w:rPr>
        <w:t>г. Ставрополь, 2022</w:t>
      </w:r>
    </w:p>
    <w:p>
      <w:pPr>
        <w:pStyle w:val="Normal"/>
        <w:spacing w:lineRule="auto" w:line="259" w:before="0" w:after="160"/>
        <w:rPr>
          <w:bCs/>
          <w:spacing w:val="-7"/>
          <w:sz w:val="28"/>
          <w:szCs w:val="28"/>
        </w:rPr>
      </w:pPr>
      <w:r>
        <w:rPr>
          <w:bCs/>
          <w:spacing w:val="-7"/>
          <w:sz w:val="28"/>
          <w:szCs w:val="28"/>
        </w:rPr>
      </w:r>
      <w:r>
        <w:br w:type="page"/>
      </w:r>
    </w:p>
    <w:p>
      <w:pPr>
        <w:pStyle w:val="Normal"/>
        <w:jc w:val="center"/>
        <w:rPr>
          <w:sz w:val="28"/>
          <w:szCs w:val="28"/>
        </w:rPr>
      </w:pPr>
      <w:r>
        <w:rPr>
          <w:sz w:val="28"/>
          <w:szCs w:val="28"/>
        </w:rPr>
        <w:t>Аналитический отчет</w:t>
      </w:r>
    </w:p>
    <w:p>
      <w:pPr>
        <w:pStyle w:val="Normal"/>
        <w:widowControl w:val="false"/>
        <w:tabs>
          <w:tab w:val="clear" w:pos="708"/>
          <w:tab w:val="left" w:pos="0" w:leader="none"/>
        </w:tabs>
        <w:ind w:left="709" w:hanging="0"/>
        <w:jc w:val="both"/>
        <w:rPr>
          <w:bCs/>
          <w:spacing w:val="-7"/>
          <w:sz w:val="28"/>
          <w:szCs w:val="28"/>
        </w:rPr>
      </w:pPr>
      <w:r>
        <w:rPr>
          <w:sz w:val="28"/>
          <w:szCs w:val="28"/>
        </w:rPr>
        <w:t xml:space="preserve">о качестве условий </w:t>
      </w:r>
      <w:r>
        <w:rPr>
          <w:bCs/>
          <w:sz w:val="28"/>
          <w:szCs w:val="28"/>
        </w:rPr>
        <w:t xml:space="preserve">осуществления образовательной деятельности </w:t>
      </w:r>
    </w:p>
    <w:p>
      <w:pPr>
        <w:pStyle w:val="Normal"/>
        <w:spacing w:lineRule="auto" w:line="276"/>
        <w:jc w:val="center"/>
        <w:rPr/>
      </w:pPr>
      <w:r>
        <w:rPr>
          <w:rFonts w:eastAsia="Times New Roman" w:cs="Times New Roman"/>
          <w:color w:val="000000"/>
          <w:kern w:val="0"/>
          <w:sz w:val="28"/>
          <w:szCs w:val="28"/>
          <w:lang w:val="ru-RU" w:eastAsia="ru-RU" w:bidi="ar-SA"/>
        </w:rPr>
        <w:t>МБУ ДО «Центр детского технического творчества</w:t>
      </w:r>
      <w:r>
        <w:rPr>
          <w:color w:val="000000"/>
          <w:sz w:val="28"/>
          <w:szCs w:val="28"/>
        </w:rPr>
        <w:t>»</w:t>
      </w:r>
      <w:r>
        <w:rPr>
          <w:sz w:val="28"/>
          <w:szCs w:val="28"/>
        </w:rPr>
        <w:t xml:space="preserve"> в соответствии с показателями, характеризующими общие критерии оценки качества </w:t>
      </w:r>
      <w:r>
        <w:rPr>
          <w:bCs/>
          <w:sz w:val="28"/>
          <w:szCs w:val="28"/>
        </w:rPr>
        <w:t xml:space="preserve">условий осуществления образовательной деятельности </w:t>
      </w:r>
      <w:r>
        <w:rPr>
          <w:sz w:val="28"/>
          <w:szCs w:val="28"/>
        </w:rPr>
        <w:t>образовательными организациями, в отношении которых проводится независимая оценка</w:t>
      </w:r>
    </w:p>
    <w:p>
      <w:pPr>
        <w:pStyle w:val="Normal"/>
        <w:spacing w:lineRule="auto" w:line="276"/>
        <w:jc w:val="center"/>
        <w:rPr/>
      </w:pPr>
      <w:r>
        <w:rPr/>
      </w:r>
    </w:p>
    <w:p>
      <w:pPr>
        <w:pStyle w:val="Normal"/>
        <w:spacing w:lineRule="auto" w:line="276"/>
        <w:jc w:val="center"/>
        <w:rPr>
          <w:sz w:val="28"/>
          <w:szCs w:val="28"/>
        </w:rPr>
      </w:pPr>
      <w:r>
        <w:rPr>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t xml:space="preserve">г. Ставрополь                                                                                </w:t>
      </w:r>
      <w:r>
        <w:rPr>
          <w:rFonts w:eastAsia="Times New Roman" w:cs="Times New Roman"/>
          <w:sz w:val="28"/>
          <w:szCs w:val="28"/>
          <w:lang w:eastAsia="ru-RU"/>
        </w:rPr>
        <w:t xml:space="preserve">26 </w:t>
      </w:r>
      <w:r>
        <w:rPr>
          <w:sz w:val="28"/>
          <w:szCs w:val="28"/>
        </w:rPr>
        <w:t>сентября 2022г.</w:t>
      </w:r>
    </w:p>
    <w:p>
      <w:pPr>
        <w:pStyle w:val="Normal"/>
        <w:widowControl w:val="false"/>
        <w:tabs>
          <w:tab w:val="clear" w:pos="708"/>
          <w:tab w:val="left" w:pos="0" w:leader="none"/>
        </w:tabs>
        <w:jc w:val="both"/>
        <w:rPr>
          <w:sz w:val="28"/>
          <w:szCs w:val="28"/>
        </w:rPr>
      </w:pPr>
      <w:r>
        <w:rPr>
          <w:sz w:val="28"/>
          <w:szCs w:val="28"/>
        </w:rPr>
        <w:tab/>
      </w:r>
    </w:p>
    <w:p>
      <w:pPr>
        <w:pStyle w:val="Normal"/>
        <w:tabs>
          <w:tab w:val="clear" w:pos="708"/>
          <w:tab w:val="left" w:pos="0" w:leader="none"/>
        </w:tabs>
        <w:ind w:firstLine="709"/>
        <w:jc w:val="both"/>
        <w:rPr>
          <w:sz w:val="28"/>
          <w:szCs w:val="28"/>
        </w:rPr>
      </w:pPr>
      <w:r>
        <w:rPr>
          <w:sz w:val="28"/>
          <w:szCs w:val="28"/>
        </w:rPr>
        <w:t xml:space="preserve">Сбор и обобщение информации о качестве условий </w:t>
      </w:r>
      <w:r>
        <w:rPr>
          <w:bCs/>
          <w:sz w:val="28"/>
          <w:szCs w:val="28"/>
        </w:rPr>
        <w:t xml:space="preserve">осуществления образовательной деятельности </w:t>
      </w:r>
      <w:r>
        <w:rPr>
          <w:rFonts w:eastAsia="Times New Roman" w:cs="Times New Roman"/>
          <w:bCs/>
          <w:color w:val="000000"/>
          <w:kern w:val="0"/>
          <w:sz w:val="28"/>
          <w:szCs w:val="28"/>
          <w:lang w:val="ru-RU" w:eastAsia="ru-RU" w:bidi="ar-SA"/>
        </w:rPr>
        <w:t>МБУ ДО «Центр детского технического творчества</w:t>
      </w:r>
      <w:r>
        <w:rPr>
          <w:bCs/>
          <w:color w:val="000000"/>
          <w:sz w:val="28"/>
          <w:szCs w:val="28"/>
        </w:rPr>
        <w:t>»</w:t>
      </w:r>
      <w:r>
        <w:rPr>
          <w:sz w:val="28"/>
          <w:szCs w:val="28"/>
        </w:rPr>
        <w:t xml:space="preserve"> осуществлено организацией-оператором – АНО «Северо-Кавказский центр профессионально-общественной аккредитации» </w:t>
      </w:r>
      <w:r>
        <w:rPr>
          <w:color w:val="000000"/>
          <w:sz w:val="28"/>
          <w:szCs w:val="28"/>
        </w:rPr>
        <w:t xml:space="preserve">во исполнение ч.2 ст.95 Федерального Закона от 29.12.2012г. № 273-ФЗ «Об образовании в Российской Федерации» </w:t>
      </w:r>
      <w:r>
        <w:rPr>
          <w:sz w:val="28"/>
          <w:szCs w:val="28"/>
        </w:rPr>
        <w:t>в соответствии со следующими нормативно-правовыми актами и методическими рекомендациями:</w:t>
      </w:r>
    </w:p>
    <w:p>
      <w:pPr>
        <w:pStyle w:val="Normal"/>
        <w:tabs>
          <w:tab w:val="clear" w:pos="708"/>
          <w:tab w:val="left" w:pos="0" w:leader="none"/>
        </w:tabs>
        <w:ind w:firstLine="709"/>
        <w:jc w:val="both"/>
        <w:rPr>
          <w:sz w:val="28"/>
          <w:szCs w:val="28"/>
        </w:rPr>
      </w:pPr>
      <w:r>
        <w:rPr>
          <w:sz w:val="28"/>
          <w:szCs w:val="28"/>
        </w:rPr>
        <w:t>1. Постановление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pPr>
        <w:pStyle w:val="Normal"/>
        <w:tabs>
          <w:tab w:val="clear" w:pos="708"/>
          <w:tab w:val="left" w:pos="0" w:leader="none"/>
        </w:tabs>
        <w:ind w:firstLine="709"/>
        <w:jc w:val="both"/>
        <w:rPr>
          <w:sz w:val="28"/>
          <w:szCs w:val="28"/>
        </w:rPr>
      </w:pPr>
      <w:r>
        <w:rPr>
          <w:sz w:val="28"/>
          <w:szCs w:val="28"/>
        </w:rPr>
        <w:t>2. Приказ Минтруда России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pPr>
        <w:pStyle w:val="Normal"/>
        <w:tabs>
          <w:tab w:val="clear" w:pos="708"/>
          <w:tab w:val="left" w:pos="0" w:leader="none"/>
        </w:tabs>
        <w:ind w:firstLine="709"/>
        <w:jc w:val="both"/>
        <w:rPr>
          <w:sz w:val="28"/>
          <w:szCs w:val="28"/>
        </w:rPr>
      </w:pPr>
      <w:r>
        <w:rPr>
          <w:sz w:val="28"/>
          <w:szCs w:val="28"/>
        </w:rPr>
        <w:t>3. 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pPr>
        <w:pStyle w:val="Normal"/>
        <w:tabs>
          <w:tab w:val="clear" w:pos="708"/>
          <w:tab w:val="left" w:pos="0" w:leader="none"/>
        </w:tabs>
        <w:ind w:firstLine="709"/>
        <w:jc w:val="both"/>
        <w:rPr>
          <w:sz w:val="28"/>
          <w:szCs w:val="28"/>
        </w:rPr>
      </w:pPr>
      <w:r>
        <w:rPr>
          <w:sz w:val="28"/>
          <w:szCs w:val="28"/>
        </w:rPr>
        <w:t>4. Методические рекомендации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r>
        <w:br w:type="page"/>
      </w:r>
    </w:p>
    <w:p>
      <w:pPr>
        <w:pStyle w:val="Normal"/>
        <w:tabs>
          <w:tab w:val="clear" w:pos="708"/>
          <w:tab w:val="left" w:pos="0" w:leader="none"/>
        </w:tabs>
        <w:ind w:firstLine="709"/>
        <w:jc w:val="both"/>
        <w:rPr>
          <w:sz w:val="28"/>
          <w:szCs w:val="28"/>
        </w:rPr>
      </w:pPr>
      <w:r>
        <w:rPr>
          <w:sz w:val="28"/>
          <w:szCs w:val="28"/>
        </w:rPr>
        <w:t>3. Общие исходные сведения об организации:</w:t>
      </w:r>
    </w:p>
    <w:p>
      <w:pPr>
        <w:pStyle w:val="ListParagraph"/>
        <w:numPr>
          <w:ilvl w:val="0"/>
          <w:numId w:val="1"/>
        </w:numPr>
        <w:tabs>
          <w:tab w:val="clear" w:pos="708"/>
          <w:tab w:val="left" w:pos="709" w:leader="none"/>
          <w:tab w:val="left" w:pos="1134" w:leader="none"/>
          <w:tab w:val="left" w:pos="1560" w:leader="none"/>
        </w:tabs>
        <w:spacing w:beforeAutospacing="1" w:after="0"/>
        <w:contextualSpacing/>
        <w:jc w:val="both"/>
        <w:textAlignment w:val="top"/>
        <w:rPr>
          <w:sz w:val="28"/>
          <w:szCs w:val="28"/>
        </w:rPr>
      </w:pPr>
      <w:r>
        <w:rPr>
          <w:b/>
          <w:sz w:val="28"/>
          <w:szCs w:val="28"/>
        </w:rPr>
        <w:t>Наименование организации</w:t>
      </w:r>
      <w:r>
        <w:rPr>
          <w:sz w:val="28"/>
          <w:szCs w:val="28"/>
        </w:rPr>
        <w:t xml:space="preserve">: </w:t>
      </w:r>
      <w:r>
        <w:rPr>
          <w:rFonts w:eastAsia="Times New Roman" w:cs="Times New Roman"/>
          <w:color w:val="000000"/>
          <w:kern w:val="0"/>
          <w:sz w:val="28"/>
          <w:szCs w:val="28"/>
          <w:lang w:val="ru-RU" w:eastAsia="ru-RU" w:bidi="ar-SA"/>
        </w:rPr>
        <w:t>МБУ ДО «Центр детского технического творчества</w:t>
      </w:r>
      <w:r>
        <w:rPr>
          <w:color w:val="000000"/>
          <w:sz w:val="28"/>
          <w:szCs w:val="28"/>
        </w:rPr>
        <w:t>»</w:t>
      </w:r>
      <w:r>
        <w:rPr>
          <w:sz w:val="28"/>
          <w:szCs w:val="28"/>
        </w:rPr>
        <w:t xml:space="preserve"> </w:t>
      </w:r>
    </w:p>
    <w:p>
      <w:pPr>
        <w:pStyle w:val="ListParagraph"/>
        <w:numPr>
          <w:ilvl w:val="0"/>
          <w:numId w:val="1"/>
        </w:numPr>
        <w:tabs>
          <w:tab w:val="clear" w:pos="708"/>
          <w:tab w:val="left" w:pos="709" w:leader="none"/>
          <w:tab w:val="left" w:pos="1134" w:leader="none"/>
          <w:tab w:val="left" w:pos="1560" w:leader="none"/>
        </w:tabs>
        <w:spacing w:before="0" w:after="0"/>
        <w:contextualSpacing/>
        <w:jc w:val="both"/>
        <w:textAlignment w:val="top"/>
        <w:rPr>
          <w:sz w:val="28"/>
          <w:szCs w:val="28"/>
        </w:rPr>
      </w:pPr>
      <w:r>
        <w:rPr>
          <w:b/>
          <w:sz w:val="28"/>
          <w:szCs w:val="28"/>
        </w:rPr>
        <w:t>Юридический адрес организации:</w:t>
      </w:r>
      <w:r>
        <w:rPr>
          <w:sz w:val="28"/>
          <w:szCs w:val="28"/>
        </w:rPr>
        <w:t> </w:t>
      </w:r>
      <w:r>
        <w:rPr>
          <w:rFonts w:eastAsia="Times New Roman" w:cs="Times New Roman"/>
          <w:b w:val="false"/>
          <w:bCs w:val="false"/>
          <w:i w:val="false"/>
          <w:caps w:val="false"/>
          <w:smallCaps w:val="false"/>
          <w:color w:val="000000"/>
          <w:spacing w:val="0"/>
          <w:kern w:val="0"/>
          <w:sz w:val="28"/>
          <w:szCs w:val="28"/>
          <w:lang w:val="ru-RU" w:eastAsia="ru-RU" w:bidi="ar-SA"/>
        </w:rPr>
        <w:t>356145, Ставропольский край, г.Изобильный, ул.Южная, 97</w:t>
      </w:r>
      <w:r>
        <w:rPr>
          <w:rFonts w:eastAsia="Times New Roman" w:cs="Times New Roman"/>
          <w:b w:val="false"/>
          <w:bCs w:val="false"/>
          <w:color w:val="000000"/>
          <w:kern w:val="0"/>
          <w:sz w:val="28"/>
          <w:szCs w:val="28"/>
          <w:lang w:val="ru-RU" w:eastAsia="ru-RU" w:bidi="ar-SA"/>
        </w:rPr>
        <w:t>.</w:t>
      </w:r>
    </w:p>
    <w:p>
      <w:pPr>
        <w:pStyle w:val="ListParagraph"/>
        <w:numPr>
          <w:ilvl w:val="0"/>
          <w:numId w:val="1"/>
        </w:numPr>
        <w:tabs>
          <w:tab w:val="clear" w:pos="708"/>
          <w:tab w:val="left" w:pos="709" w:leader="none"/>
          <w:tab w:val="left" w:pos="1134" w:leader="none"/>
          <w:tab w:val="left" w:pos="1560" w:leader="none"/>
        </w:tabs>
        <w:jc w:val="both"/>
        <w:textAlignment w:val="top"/>
        <w:rPr>
          <w:sz w:val="28"/>
          <w:szCs w:val="28"/>
        </w:rPr>
      </w:pPr>
      <w:r>
        <w:rPr>
          <w:rFonts w:eastAsia="Times New Roman" w:cs="Times New Roman"/>
          <w:b/>
          <w:color w:val="000000"/>
          <w:kern w:val="0"/>
          <w:sz w:val="28"/>
          <w:szCs w:val="28"/>
          <w:lang w:val="ru-RU" w:eastAsia="ru-RU" w:bidi="ar-SA"/>
        </w:rPr>
        <w:t>Период прове</w:t>
      </w:r>
      <w:r>
        <w:rPr>
          <w:b/>
          <w:sz w:val="28"/>
          <w:szCs w:val="28"/>
        </w:rPr>
        <w:t>дения дистанционного этапа сбора информации</w:t>
      </w:r>
      <w:r>
        <w:rPr>
          <w:sz w:val="28"/>
          <w:szCs w:val="28"/>
        </w:rPr>
        <w:t xml:space="preserve">: с 25.06.2022 по 22.09.2022 гг. </w:t>
      </w:r>
    </w:p>
    <w:p>
      <w:pPr>
        <w:pStyle w:val="ListParagraph"/>
        <w:numPr>
          <w:ilvl w:val="0"/>
          <w:numId w:val="1"/>
        </w:numPr>
        <w:tabs>
          <w:tab w:val="clear" w:pos="708"/>
          <w:tab w:val="left" w:pos="709" w:leader="none"/>
          <w:tab w:val="left" w:pos="1134" w:leader="none"/>
          <w:tab w:val="left" w:pos="1560" w:leader="none"/>
        </w:tabs>
        <w:jc w:val="both"/>
        <w:rPr/>
      </w:pPr>
      <w:r>
        <w:rPr>
          <w:b/>
          <w:sz w:val="28"/>
          <w:szCs w:val="28"/>
        </w:rPr>
        <w:t>Дата визита представителей организации-оператора в организацию</w:t>
      </w:r>
      <w:r>
        <w:rPr>
          <w:sz w:val="28"/>
          <w:szCs w:val="28"/>
        </w:rPr>
        <w:t xml:space="preserve">: </w:t>
      </w:r>
      <w:r>
        <w:rPr>
          <w:rFonts w:eastAsia="Times New Roman" w:cs="Times New Roman"/>
          <w:color w:val="auto"/>
          <w:kern w:val="0"/>
          <w:sz w:val="28"/>
          <w:szCs w:val="28"/>
          <w:lang w:val="ru-RU" w:eastAsia="ru-RU" w:bidi="ar-SA"/>
        </w:rPr>
        <w:t>22</w:t>
      </w:r>
      <w:r>
        <w:rPr>
          <w:rFonts w:eastAsia="Times New Roman" w:cs="Times New Roman"/>
          <w:sz w:val="28"/>
          <w:szCs w:val="28"/>
          <w:lang w:eastAsia="ru-RU"/>
        </w:rPr>
        <w:t>.09</w:t>
      </w:r>
      <w:r>
        <w:rPr>
          <w:sz w:val="28"/>
          <w:szCs w:val="28"/>
        </w:rPr>
        <w:t>.202</w:t>
      </w:r>
      <w:r>
        <w:rPr>
          <w:rFonts w:eastAsia="Times New Roman" w:cs="Times New Roman"/>
          <w:color w:val="auto"/>
          <w:kern w:val="0"/>
          <w:sz w:val="28"/>
          <w:szCs w:val="28"/>
          <w:lang w:val="ru-RU" w:eastAsia="ru-RU" w:bidi="ar-SA"/>
        </w:rPr>
        <w:t>2</w:t>
      </w:r>
      <w:r>
        <w:rPr>
          <w:sz w:val="28"/>
          <w:szCs w:val="28"/>
        </w:rPr>
        <w:t xml:space="preserve"> г.</w:t>
      </w:r>
    </w:p>
    <w:p>
      <w:pPr>
        <w:pStyle w:val="ListParagraph"/>
        <w:numPr>
          <w:ilvl w:val="0"/>
          <w:numId w:val="1"/>
        </w:numPr>
        <w:tabs>
          <w:tab w:val="clear" w:pos="708"/>
          <w:tab w:val="left" w:pos="709" w:leader="none"/>
          <w:tab w:val="left" w:pos="1134" w:leader="none"/>
          <w:tab w:val="left" w:pos="1560" w:leader="none"/>
        </w:tabs>
        <w:jc w:val="both"/>
        <w:rPr>
          <w:sz w:val="28"/>
          <w:szCs w:val="28"/>
        </w:rPr>
      </w:pPr>
      <w:r>
        <w:rPr>
          <w:b/>
          <w:sz w:val="28"/>
          <w:szCs w:val="28"/>
        </w:rPr>
        <w:t xml:space="preserve">Численность респондентов в образовательной организации </w:t>
      </w:r>
      <w:r>
        <w:rPr>
          <w:sz w:val="28"/>
          <w:szCs w:val="28"/>
        </w:rPr>
        <w:t xml:space="preserve">: </w:t>
      </w:r>
      <w:r>
        <w:rPr>
          <w:rFonts w:eastAsia="Times New Roman" w:cs="Times New Roman"/>
          <w:color w:val="auto"/>
          <w:kern w:val="0"/>
          <w:sz w:val="28"/>
          <w:szCs w:val="28"/>
          <w:lang w:val="ru-RU" w:eastAsia="ru-RU" w:bidi="ar-SA"/>
        </w:rPr>
        <w:t>98</w:t>
      </w:r>
      <w:r>
        <w:rPr>
          <w:sz w:val="28"/>
          <w:szCs w:val="28"/>
        </w:rPr>
        <w:t xml:space="preserve"> чел.</w:t>
      </w:r>
    </w:p>
    <w:p>
      <w:pPr>
        <w:pStyle w:val="ListParagraph"/>
        <w:tabs>
          <w:tab w:val="clear" w:pos="708"/>
          <w:tab w:val="left" w:pos="709" w:leader="none"/>
          <w:tab w:val="left" w:pos="1134" w:leader="none"/>
          <w:tab w:val="left" w:pos="1560" w:leader="none"/>
        </w:tabs>
        <w:ind w:left="709" w:hanging="0"/>
        <w:jc w:val="both"/>
        <w:rPr>
          <w:sz w:val="28"/>
          <w:szCs w:val="28"/>
        </w:rPr>
      </w:pPr>
      <w:r>
        <w:rPr>
          <w:sz w:val="28"/>
          <w:szCs w:val="28"/>
        </w:rPr>
      </w:r>
    </w:p>
    <w:p>
      <w:pPr>
        <w:pStyle w:val="Normal"/>
        <w:ind w:firstLine="708"/>
        <w:jc w:val="both"/>
        <w:rPr>
          <w:color w:val="000000"/>
          <w:sz w:val="28"/>
          <w:szCs w:val="28"/>
        </w:rPr>
      </w:pPr>
      <w:r>
        <w:rPr>
          <w:b/>
          <w:sz w:val="28"/>
          <w:szCs w:val="28"/>
          <w:u w:val="single"/>
        </w:rPr>
        <w:t>Рекомендации членов внешних экспертных комиссий</w:t>
      </w:r>
      <w:r>
        <w:rPr>
          <w:sz w:val="28"/>
          <w:szCs w:val="28"/>
        </w:rPr>
        <w:t xml:space="preserve"> и респондентов по улучшению качества условий осуществления образовательной деятельности </w:t>
      </w:r>
      <w:r>
        <w:rPr>
          <w:rFonts w:eastAsia="Times New Roman" w:cs="Times New Roman"/>
          <w:color w:val="000000"/>
          <w:kern w:val="0"/>
          <w:sz w:val="28"/>
          <w:szCs w:val="28"/>
          <w:lang w:val="ru-RU" w:eastAsia="ru-RU" w:bidi="ar-SA"/>
        </w:rPr>
        <w:t>МБУ ДО «Центр детского технического творчества</w:t>
      </w:r>
      <w:r>
        <w:rPr>
          <w:color w:val="000000"/>
          <w:sz w:val="28"/>
          <w:szCs w:val="28"/>
        </w:rPr>
        <w:t>»</w:t>
      </w:r>
    </w:p>
    <w:p>
      <w:pPr>
        <w:pStyle w:val="Normal"/>
        <w:ind w:firstLine="708"/>
        <w:jc w:val="both"/>
        <w:rPr>
          <w:color w:val="000000"/>
          <w:sz w:val="28"/>
          <w:szCs w:val="28"/>
        </w:rPr>
      </w:pPr>
      <w:r>
        <w:rPr>
          <w:color w:val="000000"/>
          <w:sz w:val="28"/>
          <w:szCs w:val="28"/>
        </w:rPr>
      </w:r>
    </w:p>
    <w:tbl>
      <w:tblPr>
        <w:tblStyle w:val="a3"/>
        <w:tblW w:w="9776" w:type="dxa"/>
        <w:jc w:val="left"/>
        <w:tblInd w:w="0" w:type="dxa"/>
        <w:tblCellMar>
          <w:top w:w="0" w:type="dxa"/>
          <w:left w:w="108" w:type="dxa"/>
          <w:bottom w:w="0" w:type="dxa"/>
          <w:right w:w="108" w:type="dxa"/>
        </w:tblCellMar>
        <w:tblLook w:val="04a0" w:noHBand="0" w:noVBand="1" w:firstColumn="1" w:lastRow="0" w:lastColumn="0" w:firstRow="1"/>
      </w:tblPr>
      <w:tblGrid>
        <w:gridCol w:w="2676"/>
        <w:gridCol w:w="7099"/>
      </w:tblGrid>
      <w:tr>
        <w:trPr/>
        <w:tc>
          <w:tcPr>
            <w:tcW w:w="2676" w:type="dxa"/>
            <w:tcBorders/>
            <w:shd w:color="auto" w:fill="DEEAF6" w:themeFill="accent1" w:themeFillTint="33" w:val="clear"/>
          </w:tcPr>
          <w:p>
            <w:pPr>
              <w:pStyle w:val="Normal"/>
              <w:jc w:val="both"/>
              <w:rPr/>
            </w:pPr>
            <w:r>
              <w:rPr/>
              <w:t>Критерий 1</w:t>
            </w:r>
          </w:p>
        </w:tc>
        <w:tc>
          <w:tcPr>
            <w:tcW w:w="7099" w:type="dxa"/>
            <w:tcBorders/>
            <w:shd w:color="auto" w:fill="DEEAF6" w:themeFill="accent1" w:themeFillTint="33" w:val="clear"/>
          </w:tcPr>
          <w:p>
            <w:pPr>
              <w:pStyle w:val="Normal"/>
              <w:jc w:val="center"/>
              <w:rPr/>
            </w:pPr>
            <w:r>
              <w:rPr/>
              <w:t>Открытость и доступность информации об организации</w:t>
            </w:r>
          </w:p>
        </w:tc>
      </w:tr>
      <w:tr>
        <w:trPr/>
        <w:tc>
          <w:tcPr>
            <w:tcW w:w="2676" w:type="dxa"/>
            <w:tcBorders/>
            <w:shd w:color="auto" w:fill="auto" w:val="clear"/>
          </w:tcPr>
          <w:p>
            <w:pPr>
              <w:pStyle w:val="Normal"/>
              <w:jc w:val="both"/>
              <w:rPr>
                <w:i/>
                <w:i/>
                <w:iCs/>
              </w:rPr>
            </w:pPr>
            <w:r>
              <w:rPr>
                <w:i/>
                <w:iCs/>
              </w:rPr>
              <w:t>Пок. 1.3.</w:t>
            </w:r>
          </w:p>
        </w:tc>
        <w:tc>
          <w:tcPr>
            <w:tcW w:w="7099" w:type="dxa"/>
            <w:tcBorders/>
            <w:shd w:color="auto" w:fill="auto" w:val="clear"/>
          </w:tcPr>
          <w:p>
            <w:pPr>
              <w:pStyle w:val="Normal"/>
              <w:jc w:val="both"/>
              <w:rPr>
                <w:i/>
                <w:i/>
                <w:iCs/>
              </w:rPr>
            </w:pPr>
            <w:r>
              <w:rPr>
                <w:i/>
                <w:iCs/>
              </w:rPr>
              <w:t xml:space="preserve">Удовлетворенность получателей услуг открытостью и доступностью информации об образовательной организации </w:t>
            </w:r>
          </w:p>
        </w:tc>
      </w:tr>
      <w:tr>
        <w:trPr/>
        <w:tc>
          <w:tcPr>
            <w:tcW w:w="2676" w:type="dxa"/>
            <w:tcBorders/>
            <w:shd w:color="auto" w:fill="auto" w:val="clear"/>
          </w:tcPr>
          <w:p>
            <w:pPr>
              <w:pStyle w:val="Normal"/>
              <w:jc w:val="both"/>
              <w:rPr/>
            </w:pPr>
            <w:r>
              <w:rPr/>
            </w:r>
          </w:p>
        </w:tc>
        <w:tc>
          <w:tcPr>
            <w:tcW w:w="7099" w:type="dxa"/>
            <w:tcBorders/>
            <w:shd w:color="auto" w:fill="auto" w:val="clear"/>
          </w:tcPr>
          <w:p>
            <w:pPr>
              <w:pStyle w:val="Normal"/>
              <w:jc w:val="both"/>
              <w:rPr/>
            </w:pPr>
            <w:r>
              <w:rPr/>
              <w:t>Систематически проводить работу с получателями услуг/законными представителями о возможности получения интересующей информации на сайте образовательной организации.</w:t>
            </w:r>
          </w:p>
          <w:p>
            <w:pPr>
              <w:pStyle w:val="Normal"/>
              <w:jc w:val="both"/>
              <w:rPr>
                <w:u w:val="single"/>
              </w:rPr>
            </w:pPr>
            <w:r>
              <w:rPr>
                <w:u w:val="single"/>
              </w:rPr>
              <w:t>Рекомендации респондентов:</w:t>
            </w:r>
          </w:p>
          <w:p>
            <w:pPr>
              <w:pStyle w:val="Normal"/>
              <w:jc w:val="both"/>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1. Своевременно актуализировать информацию на информационном стенде и сайте организации.</w:t>
            </w:r>
          </w:p>
        </w:tc>
      </w:tr>
      <w:tr>
        <w:trPr/>
        <w:tc>
          <w:tcPr>
            <w:tcW w:w="2676" w:type="dxa"/>
            <w:tcBorders/>
            <w:shd w:color="auto" w:fill="DEEAF6" w:themeFill="accent1" w:themeFillTint="33" w:val="clear"/>
          </w:tcPr>
          <w:p>
            <w:pPr>
              <w:pStyle w:val="Normal"/>
              <w:jc w:val="center"/>
              <w:rPr/>
            </w:pPr>
            <w:r>
              <w:rPr/>
              <w:t>Критерий 2</w:t>
            </w:r>
          </w:p>
        </w:tc>
        <w:tc>
          <w:tcPr>
            <w:tcW w:w="7099" w:type="dxa"/>
            <w:tcBorders/>
            <w:shd w:color="auto" w:fill="DEEAF6" w:themeFill="accent1" w:themeFillTint="33" w:val="clear"/>
          </w:tcPr>
          <w:p>
            <w:pPr>
              <w:pStyle w:val="Normal"/>
              <w:jc w:val="center"/>
              <w:rPr/>
            </w:pPr>
            <w:r>
              <w:rPr/>
              <w:t>Комфортность условий предоставления услуг</w:t>
            </w:r>
          </w:p>
        </w:tc>
      </w:tr>
      <w:tr>
        <w:trPr/>
        <w:tc>
          <w:tcPr>
            <w:tcW w:w="2676" w:type="dxa"/>
            <w:tcBorders/>
            <w:shd w:color="auto" w:fill="auto" w:val="clear"/>
          </w:tcPr>
          <w:p>
            <w:pPr>
              <w:pStyle w:val="Normal"/>
              <w:jc w:val="both"/>
              <w:rPr>
                <w:i/>
                <w:i/>
                <w:iCs/>
              </w:rPr>
            </w:pPr>
            <w:r>
              <w:rPr>
                <w:i/>
                <w:iCs/>
              </w:rPr>
              <w:t>Пок. 2.1.</w:t>
            </w:r>
          </w:p>
        </w:tc>
        <w:tc>
          <w:tcPr>
            <w:tcW w:w="7099" w:type="dxa"/>
            <w:tcBorders/>
            <w:shd w:color="auto" w:fill="auto" w:val="clear"/>
          </w:tcPr>
          <w:p>
            <w:pPr>
              <w:pStyle w:val="Normal"/>
              <w:jc w:val="both"/>
              <w:rPr>
                <w:i/>
                <w:i/>
                <w:iCs/>
              </w:rPr>
            </w:pPr>
            <w:r>
              <w:rPr>
                <w:i/>
                <w:iCs/>
              </w:rPr>
              <w:t>Обеспечение в организации комфортных условий для предоставления образовательных услуг</w:t>
            </w:r>
          </w:p>
        </w:tc>
      </w:tr>
      <w:tr>
        <w:trPr/>
        <w:tc>
          <w:tcPr>
            <w:tcW w:w="2676" w:type="dxa"/>
            <w:tcBorders/>
            <w:shd w:color="auto" w:fill="auto" w:val="clear"/>
          </w:tcPr>
          <w:p>
            <w:pPr>
              <w:pStyle w:val="Normal"/>
              <w:jc w:val="both"/>
              <w:rPr/>
            </w:pPr>
            <w:r>
              <w:rPr/>
            </w:r>
          </w:p>
        </w:tc>
        <w:tc>
          <w:tcPr>
            <w:tcW w:w="7099" w:type="dxa"/>
            <w:tcBorders/>
            <w:shd w:color="auto" w:fill="auto" w:val="clear"/>
          </w:tcPr>
          <w:p>
            <w:pPr>
              <w:pStyle w:val="Normal"/>
              <w:jc w:val="both"/>
              <w:rPr/>
            </w:pPr>
            <w:r>
              <w:rPr/>
              <w:t>1. Обеспечить постоянное наличие и доступность питьевой воды в образовательной организации: установить кулеры с одноразовыми стаканами на этажах образовательной организации, разместить графины с водой и одноразовыми стаканами, утвердить график обновления воды в питьевых емкостях/резервуарах, обеспечить наличие одноразовых стаканов для кулеров с питьевой водой (выбрать одну или несколько расшифровок рекомендации);</w:t>
            </w:r>
          </w:p>
          <w:p>
            <w:pPr>
              <w:pStyle w:val="Normal"/>
              <w:jc w:val="both"/>
              <w:rPr/>
            </w:pPr>
            <w:r>
              <w:rPr/>
              <w:t>2. Провести ремонт сантехнических помещений.</w:t>
            </w:r>
          </w:p>
        </w:tc>
      </w:tr>
      <w:tr>
        <w:trPr/>
        <w:tc>
          <w:tcPr>
            <w:tcW w:w="2676" w:type="dxa"/>
            <w:tcBorders/>
            <w:shd w:color="auto" w:fill="auto" w:val="clear"/>
          </w:tcPr>
          <w:p>
            <w:pPr>
              <w:pStyle w:val="Normal"/>
              <w:jc w:val="both"/>
              <w:rPr>
                <w:i/>
                <w:i/>
                <w:iCs/>
              </w:rPr>
            </w:pPr>
            <w:r>
              <w:rPr>
                <w:i/>
                <w:iCs/>
              </w:rPr>
              <w:t>Пок. 2.3.</w:t>
            </w:r>
          </w:p>
        </w:tc>
        <w:tc>
          <w:tcPr>
            <w:tcW w:w="7099" w:type="dxa"/>
            <w:tcBorders/>
            <w:shd w:color="auto" w:fill="auto" w:val="clear"/>
          </w:tcPr>
          <w:p>
            <w:pPr>
              <w:pStyle w:val="Normal"/>
              <w:jc w:val="both"/>
              <w:rPr>
                <w:i/>
                <w:i/>
                <w:iCs/>
              </w:rPr>
            </w:pPr>
            <w:r>
              <w:rPr>
                <w:i/>
                <w:iCs/>
              </w:rPr>
              <w:t>Удовлетворенность комфортностью условий предоставления услуг</w:t>
            </w:r>
          </w:p>
        </w:tc>
      </w:tr>
      <w:tr>
        <w:trPr/>
        <w:tc>
          <w:tcPr>
            <w:tcW w:w="2676" w:type="dxa"/>
            <w:tcBorders/>
            <w:shd w:color="auto" w:fill="auto" w:val="clear"/>
          </w:tcPr>
          <w:p>
            <w:pPr>
              <w:pStyle w:val="Normal"/>
              <w:jc w:val="both"/>
              <w:rPr/>
            </w:pPr>
            <w:r>
              <w:rPr/>
            </w:r>
          </w:p>
        </w:tc>
        <w:tc>
          <w:tcPr>
            <w:tcW w:w="7099" w:type="dxa"/>
            <w:tcBorders/>
            <w:shd w:color="auto" w:fill="auto" w:val="clear"/>
          </w:tcPr>
          <w:p>
            <w:pPr>
              <w:pStyle w:val="Normal"/>
              <w:jc w:val="both"/>
              <w:rPr>
                <w:u w:val="single"/>
              </w:rPr>
            </w:pPr>
            <w:r>
              <w:rPr>
                <w:u w:val="single"/>
              </w:rPr>
              <w:t>Рекомендации респондентов:</w:t>
            </w:r>
          </w:p>
          <w:p>
            <w:pPr>
              <w:pStyle w:val="Normal"/>
              <w:jc w:val="both"/>
              <w:rPr>
                <w:rFonts w:ascii="Times New Roman" w:hAnsi="Times New Roman" w:eastAsia="Times New Roman" w:cs="Times New Roman"/>
                <w:color w:val="auto"/>
                <w:kern w:val="0"/>
                <w:sz w:val="24"/>
                <w:szCs w:val="24"/>
                <w:u w:val="none"/>
                <w:lang w:val="ru-RU" w:eastAsia="ru-RU" w:bidi="ar-SA"/>
              </w:rPr>
            </w:pPr>
            <w:r>
              <w:rPr>
                <w:rFonts w:eastAsia="Times New Roman" w:cs="Times New Roman"/>
                <w:color w:val="auto"/>
                <w:kern w:val="0"/>
                <w:sz w:val="24"/>
                <w:szCs w:val="24"/>
                <w:u w:val="none"/>
                <w:lang w:val="ru-RU" w:eastAsia="ru-RU" w:bidi="ar-SA"/>
              </w:rPr>
              <w:t>1. Обеспечить постоянное наличие и доступность питьевой воды;</w:t>
            </w:r>
          </w:p>
          <w:p>
            <w:pPr>
              <w:pStyle w:val="Normal"/>
              <w:jc w:val="both"/>
              <w:rPr>
                <w:rFonts w:ascii="Times New Roman" w:hAnsi="Times New Roman" w:eastAsia="Times New Roman" w:cs="Times New Roman"/>
                <w:color w:val="auto"/>
                <w:kern w:val="0"/>
                <w:sz w:val="24"/>
                <w:szCs w:val="24"/>
                <w:u w:val="none"/>
                <w:lang w:val="ru-RU" w:eastAsia="ru-RU" w:bidi="ar-SA"/>
              </w:rPr>
            </w:pPr>
            <w:r>
              <w:rPr>
                <w:rFonts w:eastAsia="Times New Roman" w:cs="Times New Roman"/>
                <w:color w:val="auto"/>
                <w:kern w:val="0"/>
                <w:sz w:val="24"/>
                <w:szCs w:val="24"/>
                <w:u w:val="none"/>
                <w:lang w:val="ru-RU" w:eastAsia="ru-RU" w:bidi="ar-SA"/>
              </w:rPr>
              <w:t>2. Организовать капитальный ремонт помещений организации;</w:t>
            </w:r>
          </w:p>
          <w:p>
            <w:pPr>
              <w:pStyle w:val="Normal"/>
              <w:jc w:val="both"/>
              <w:rPr>
                <w:rFonts w:ascii="Times New Roman" w:hAnsi="Times New Roman" w:eastAsia="Times New Roman" w:cs="Times New Roman"/>
                <w:color w:val="auto"/>
                <w:kern w:val="0"/>
                <w:sz w:val="24"/>
                <w:szCs w:val="24"/>
                <w:u w:val="none"/>
                <w:lang w:val="ru-RU" w:eastAsia="ru-RU" w:bidi="ar-SA"/>
              </w:rPr>
            </w:pPr>
            <w:r>
              <w:rPr>
                <w:rFonts w:eastAsia="Times New Roman" w:cs="Times New Roman"/>
                <w:color w:val="auto"/>
                <w:kern w:val="0"/>
                <w:sz w:val="24"/>
                <w:szCs w:val="24"/>
                <w:u w:val="none"/>
                <w:lang w:val="ru-RU" w:eastAsia="ru-RU" w:bidi="ar-SA"/>
              </w:rPr>
              <w:t>3. Обновить мебель и оборудование кабинетов организации;</w:t>
            </w:r>
          </w:p>
        </w:tc>
      </w:tr>
      <w:tr>
        <w:trPr/>
        <w:tc>
          <w:tcPr>
            <w:tcW w:w="2676" w:type="dxa"/>
            <w:tcBorders/>
            <w:shd w:color="auto" w:fill="DEEAF6" w:themeFill="accent1" w:themeFillTint="33" w:val="clear"/>
          </w:tcPr>
          <w:p>
            <w:pPr>
              <w:pStyle w:val="Normal"/>
              <w:jc w:val="center"/>
              <w:rPr/>
            </w:pPr>
            <w:r>
              <w:rPr/>
              <w:t>Критерий 3</w:t>
            </w:r>
          </w:p>
        </w:tc>
        <w:tc>
          <w:tcPr>
            <w:tcW w:w="7099" w:type="dxa"/>
            <w:tcBorders/>
            <w:shd w:color="auto" w:fill="DEEAF6" w:themeFill="accent1" w:themeFillTint="33" w:val="clear"/>
          </w:tcPr>
          <w:p>
            <w:pPr>
              <w:pStyle w:val="Normal"/>
              <w:jc w:val="center"/>
              <w:rPr/>
            </w:pPr>
            <w:r>
              <w:rPr/>
              <w:t>Доступность услуг для инвалидов</w:t>
            </w:r>
          </w:p>
        </w:tc>
      </w:tr>
      <w:tr>
        <w:trPr/>
        <w:tc>
          <w:tcPr>
            <w:tcW w:w="2676" w:type="dxa"/>
            <w:tcBorders/>
            <w:shd w:color="auto" w:fill="auto" w:val="clear"/>
          </w:tcPr>
          <w:p>
            <w:pPr>
              <w:pStyle w:val="Normal"/>
              <w:jc w:val="both"/>
              <w:rPr/>
            </w:pPr>
            <w:r>
              <w:rPr/>
              <w:t>Пок. 3.1.</w:t>
            </w:r>
          </w:p>
        </w:tc>
        <w:tc>
          <w:tcPr>
            <w:tcW w:w="7099" w:type="dxa"/>
            <w:tcBorders/>
            <w:shd w:color="auto" w:fill="auto" w:val="clear"/>
          </w:tcPr>
          <w:p>
            <w:pPr>
              <w:pStyle w:val="Normal"/>
              <w:jc w:val="both"/>
              <w:rPr/>
            </w:pPr>
            <w:r>
              <w:rPr/>
              <w:t>Оборудование территории, прилегающей к организации, и ее помещений с учетом доступности для инвалидов</w:t>
            </w:r>
          </w:p>
        </w:tc>
      </w:tr>
      <w:tr>
        <w:trPr/>
        <w:tc>
          <w:tcPr>
            <w:tcW w:w="2676" w:type="dxa"/>
            <w:tcBorders/>
            <w:shd w:color="auto" w:fill="auto" w:val="clear"/>
          </w:tcPr>
          <w:p>
            <w:pPr>
              <w:pStyle w:val="Normal"/>
              <w:jc w:val="both"/>
              <w:rPr/>
            </w:pPr>
            <w:r>
              <w:rPr/>
            </w:r>
          </w:p>
        </w:tc>
        <w:tc>
          <w:tcPr>
            <w:tcW w:w="7099" w:type="dxa"/>
            <w:tcBorders/>
            <w:shd w:color="auto" w:fill="auto" w:val="clear"/>
          </w:tcPr>
          <w:p>
            <w:pPr>
              <w:pStyle w:val="ListParagraph"/>
              <w:widowControl/>
              <w:numPr>
                <w:ilvl w:val="0"/>
                <w:numId w:val="3"/>
              </w:numPr>
              <w:suppressAutoHyphens w:val="true"/>
              <w:bidi w:val="0"/>
              <w:spacing w:lineRule="auto" w:line="240" w:before="0" w:after="0"/>
              <w:ind w:left="57" w:right="0" w:hanging="0"/>
              <w:contextualSpacing/>
              <w:jc w:val="both"/>
              <w:rPr/>
            </w:pPr>
            <w:r>
              <w:rPr/>
              <w:t>Обеспечить наличие и функционирование специализированных кнопок вызова персонала образовательной организации.</w:t>
            </w:r>
          </w:p>
          <w:p>
            <w:pPr>
              <w:pStyle w:val="ListParagraph"/>
              <w:widowControl/>
              <w:numPr>
                <w:ilvl w:val="0"/>
                <w:numId w:val="3"/>
              </w:numPr>
              <w:suppressAutoHyphens w:val="true"/>
              <w:bidi w:val="0"/>
              <w:spacing w:lineRule="auto" w:line="240" w:before="0" w:after="0"/>
              <w:ind w:left="57" w:right="0" w:hanging="0"/>
              <w:contextualSpacing/>
              <w:jc w:val="both"/>
              <w:rPr/>
            </w:pPr>
            <w:r>
              <w:rPr/>
              <w:t>Обеспечить наличие выделенных стоянок для автотранспортных средств инвалидов:</w:t>
            </w:r>
          </w:p>
          <w:p>
            <w:pPr>
              <w:pStyle w:val="ListParagraph"/>
              <w:widowControl/>
              <w:suppressAutoHyphens w:val="true"/>
              <w:bidi w:val="0"/>
              <w:spacing w:lineRule="auto" w:line="240" w:before="0" w:after="0"/>
              <w:ind w:left="454" w:right="0" w:hanging="0"/>
              <w:contextualSpacing/>
              <w:jc w:val="both"/>
              <w:rPr/>
            </w:pPr>
            <w:r>
              <w:rPr/>
              <w:t>- нанести соответствующую разметку на дорожное покрытие стоянки</w:t>
            </w:r>
          </w:p>
          <w:p>
            <w:pPr>
              <w:pStyle w:val="ListParagraph"/>
              <w:widowControl/>
              <w:suppressAutoHyphens w:val="true"/>
              <w:bidi w:val="0"/>
              <w:spacing w:lineRule="auto" w:line="240" w:before="0" w:after="0"/>
              <w:ind w:left="454" w:right="0" w:hanging="0"/>
              <w:contextualSpacing/>
              <w:jc w:val="both"/>
              <w:rPr/>
            </w:pPr>
            <w:r>
              <w:rPr/>
              <w:t>- разместить соответствующий знак стоянки для инвалидов</w:t>
            </w:r>
          </w:p>
          <w:p>
            <w:pPr>
              <w:pStyle w:val="ListParagraph"/>
              <w:widowControl/>
              <w:suppressAutoHyphens w:val="true"/>
              <w:bidi w:val="0"/>
              <w:spacing w:lineRule="auto" w:line="240" w:before="0" w:after="0"/>
              <w:ind w:left="454" w:right="0" w:hanging="0"/>
              <w:contextualSpacing/>
              <w:jc w:val="both"/>
              <w:rPr/>
            </w:pPr>
            <w:r>
              <w:rPr/>
              <w:t>- обеспечить свободное место стоянки для автотранспортных средств инвалидов на постоянной основе</w:t>
            </w:r>
          </w:p>
          <w:p>
            <w:pPr>
              <w:pStyle w:val="ListParagraph"/>
              <w:widowControl/>
              <w:suppressAutoHyphens w:val="true"/>
              <w:bidi w:val="0"/>
              <w:spacing w:lineRule="auto" w:line="240" w:before="0" w:after="0"/>
              <w:ind w:left="57" w:right="0" w:hanging="0"/>
              <w:contextualSpacing/>
              <w:jc w:val="both"/>
              <w:rPr/>
            </w:pPr>
            <w:r>
              <w:rPr/>
              <w:t>3.  Обеспечить наличие специализированных поручней на входной группе, в фойе и коридорах образовательной организации.</w:t>
            </w:r>
          </w:p>
          <w:p>
            <w:pPr>
              <w:pStyle w:val="ListParagraph"/>
              <w:widowControl/>
              <w:suppressAutoHyphens w:val="true"/>
              <w:bidi w:val="0"/>
              <w:spacing w:lineRule="auto" w:line="240" w:before="0" w:after="0"/>
              <w:ind w:left="57" w:right="0" w:hanging="0"/>
              <w:contextualSpacing/>
              <w:jc w:val="both"/>
              <w:rPr/>
            </w:pPr>
            <w:r>
              <w:rPr/>
              <w:t>4. Обеспечить наличие и доступность сменных кресел-колясок.</w:t>
            </w:r>
          </w:p>
          <w:p>
            <w:pPr>
              <w:pStyle w:val="ListParagraph"/>
              <w:widowControl/>
              <w:suppressAutoHyphens w:val="true"/>
              <w:bidi w:val="0"/>
              <w:spacing w:lineRule="auto" w:line="240" w:before="0" w:after="0"/>
              <w:ind w:left="57" w:right="0" w:hanging="0"/>
              <w:contextualSpacing/>
              <w:jc w:val="both"/>
              <w:rPr/>
            </w:pPr>
            <w:r>
              <w:rPr/>
              <w:t>5. Обеспечить наличие с доступность специально оборудованных санитарно-гигиенических помещений:</w:t>
            </w:r>
          </w:p>
          <w:p>
            <w:pPr>
              <w:pStyle w:val="ListParagraph"/>
              <w:ind w:left="352" w:hanging="0"/>
              <w:jc w:val="both"/>
              <w:rPr/>
            </w:pPr>
            <w:r>
              <w:rPr/>
              <w:t>- оснастить санузлы и уборные специализированными опорными поручнями, кнопками вызова персонала образовательной организации, специализированными крючками для размещения опорных приспособлений  (тростей, костылей)</w:t>
            </w:r>
          </w:p>
        </w:tc>
      </w:tr>
      <w:tr>
        <w:trPr/>
        <w:tc>
          <w:tcPr>
            <w:tcW w:w="2676" w:type="dxa"/>
            <w:tcBorders/>
            <w:shd w:color="auto" w:fill="auto" w:val="clear"/>
          </w:tcPr>
          <w:p>
            <w:pPr>
              <w:pStyle w:val="Normal"/>
              <w:jc w:val="both"/>
              <w:rPr/>
            </w:pPr>
            <w:r>
              <w:rPr/>
              <w:t>Пок. 3.2.</w:t>
            </w:r>
          </w:p>
        </w:tc>
        <w:tc>
          <w:tcPr>
            <w:tcW w:w="7099" w:type="dxa"/>
            <w:tcBorders/>
            <w:shd w:color="auto" w:fill="auto" w:val="clear"/>
          </w:tcPr>
          <w:p>
            <w:pPr>
              <w:pStyle w:val="Normal"/>
              <w:jc w:val="both"/>
              <w:rPr/>
            </w:pPr>
            <w:r>
              <w:rPr/>
              <w:t>Обеспечение в образовательной организации условий доступности, позволяющих инвалидам получать образовательные услуги наравне с другими</w:t>
            </w:r>
          </w:p>
        </w:tc>
      </w:tr>
      <w:tr>
        <w:trPr/>
        <w:tc>
          <w:tcPr>
            <w:tcW w:w="2676" w:type="dxa"/>
            <w:tcBorders/>
            <w:shd w:color="auto" w:fill="auto" w:val="clear"/>
          </w:tcPr>
          <w:p>
            <w:pPr>
              <w:pStyle w:val="Normal"/>
              <w:jc w:val="both"/>
              <w:rPr/>
            </w:pPr>
            <w:r>
              <w:rPr/>
            </w:r>
          </w:p>
        </w:tc>
        <w:tc>
          <w:tcPr>
            <w:tcW w:w="7099" w:type="dxa"/>
            <w:tcBorders/>
            <w:shd w:color="auto" w:fill="auto" w:val="clear"/>
          </w:tcPr>
          <w:p>
            <w:pPr>
              <w:pStyle w:val="ListParagraph"/>
              <w:widowControl/>
              <w:numPr>
                <w:ilvl w:val="0"/>
                <w:numId w:val="4"/>
              </w:numPr>
              <w:suppressAutoHyphens w:val="true"/>
              <w:bidi w:val="0"/>
              <w:spacing w:lineRule="auto" w:line="240" w:before="0" w:after="0"/>
              <w:ind w:left="57" w:right="0" w:hanging="0"/>
              <w:contextualSpacing/>
              <w:jc w:val="both"/>
              <w:rPr/>
            </w:pPr>
            <w:r>
              <w:rPr/>
              <w:t>Обеспечить аппаратное дублирование для инвалидов по слуху и зрению звуковой и зрительной информации (индукционные петли, речевые информаторы и маяки, текстовое табло для дублирования звуковой информации, пиктограммы, тактильные схемы);</w:t>
            </w:r>
          </w:p>
          <w:p>
            <w:pPr>
              <w:pStyle w:val="ListParagraph"/>
              <w:widowControl/>
              <w:numPr>
                <w:ilvl w:val="0"/>
                <w:numId w:val="4"/>
              </w:numPr>
              <w:suppressAutoHyphens w:val="true"/>
              <w:bidi w:val="0"/>
              <w:spacing w:lineRule="auto" w:line="240" w:before="0" w:after="0"/>
              <w:ind w:left="57" w:right="0" w:hanging="0"/>
              <w:contextualSpacing/>
              <w:jc w:val="both"/>
              <w:rPr/>
            </w:pPr>
            <w:r>
              <w:rPr/>
              <w:t>Обеспечить дублирование надписей, знаков и иной текстовой и графической информации, выполненными рельефно-точечным шрифтом Брайля;</w:t>
            </w:r>
          </w:p>
          <w:p>
            <w:pPr>
              <w:pStyle w:val="ListParagraph"/>
              <w:widowControl/>
              <w:numPr>
                <w:ilvl w:val="0"/>
                <w:numId w:val="4"/>
              </w:numPr>
              <w:suppressAutoHyphens w:val="true"/>
              <w:bidi w:val="0"/>
              <w:spacing w:lineRule="auto" w:line="240" w:before="0" w:after="0"/>
              <w:ind w:left="57" w:right="0" w:hanging="0"/>
              <w:contextualSpacing/>
              <w:jc w:val="both"/>
              <w:rPr/>
            </w:pPr>
            <w:r>
              <w:rPr/>
              <w:t>Обеспечить возможность предоставления инвалидам по слуху и зрению услуг сурдопереводчиков (тифлосурдопереводчиков), в том числе посредством межведомственного взаимодействия и социального партнерства.</w:t>
            </w:r>
          </w:p>
        </w:tc>
      </w:tr>
      <w:tr>
        <w:trPr/>
        <w:tc>
          <w:tcPr>
            <w:tcW w:w="2676" w:type="dxa"/>
            <w:tcBorders/>
            <w:shd w:color="auto" w:fill="auto" w:val="clear"/>
          </w:tcPr>
          <w:p>
            <w:pPr>
              <w:pStyle w:val="Normal"/>
              <w:jc w:val="both"/>
              <w:rPr/>
            </w:pPr>
            <w:r>
              <w:rPr/>
              <w:t>Пок. 3.3.</w:t>
            </w:r>
          </w:p>
        </w:tc>
        <w:tc>
          <w:tcPr>
            <w:tcW w:w="7099" w:type="dxa"/>
            <w:tcBorders/>
            <w:shd w:color="auto" w:fill="auto" w:val="clear"/>
          </w:tcPr>
          <w:p>
            <w:pPr>
              <w:pStyle w:val="Normal"/>
              <w:jc w:val="both"/>
              <w:rPr/>
            </w:pPr>
            <w:r>
              <w:rPr/>
              <w:t>Удовлетворенность качеством условий предоставления услуг для инвалидов</w:t>
            </w:r>
          </w:p>
        </w:tc>
      </w:tr>
      <w:tr>
        <w:trPr/>
        <w:tc>
          <w:tcPr>
            <w:tcW w:w="2676" w:type="dxa"/>
            <w:tcBorders/>
            <w:shd w:color="auto" w:fill="auto" w:val="clear"/>
          </w:tcPr>
          <w:p>
            <w:pPr>
              <w:pStyle w:val="Normal"/>
              <w:jc w:val="both"/>
              <w:rPr/>
            </w:pPr>
            <w:r>
              <w:rPr/>
            </w:r>
          </w:p>
        </w:tc>
        <w:tc>
          <w:tcPr>
            <w:tcW w:w="7099" w:type="dxa"/>
            <w:tcBorders/>
            <w:shd w:color="auto" w:fill="auto" w:val="clear"/>
          </w:tcPr>
          <w:p>
            <w:pPr>
              <w:pStyle w:val="Normal"/>
              <w:jc w:val="both"/>
              <w:rPr>
                <w:u w:val="single"/>
              </w:rPr>
            </w:pPr>
            <w:r>
              <w:rPr>
                <w:u w:val="single"/>
              </w:rPr>
              <w:t>Рекомендации респондентов:</w:t>
            </w:r>
          </w:p>
          <w:p>
            <w:pPr>
              <w:pStyle w:val="Normal"/>
              <w:jc w:val="both"/>
              <w:rPr>
                <w:u w:val="none"/>
              </w:rPr>
            </w:pPr>
            <w:r>
              <w:rPr>
                <w:u w:val="none"/>
              </w:rPr>
              <w:t>Рекомендации отсутствуют</w:t>
            </w:r>
          </w:p>
        </w:tc>
      </w:tr>
      <w:tr>
        <w:trPr/>
        <w:tc>
          <w:tcPr>
            <w:tcW w:w="2676" w:type="dxa"/>
            <w:tcBorders/>
            <w:shd w:color="auto" w:fill="DEEAF6" w:themeFill="accent1" w:themeFillTint="33" w:val="clear"/>
          </w:tcPr>
          <w:p>
            <w:pPr>
              <w:pStyle w:val="Normal"/>
              <w:jc w:val="center"/>
              <w:rPr/>
            </w:pPr>
            <w:r>
              <w:rPr/>
              <w:t>Критерий 4</w:t>
            </w:r>
          </w:p>
        </w:tc>
        <w:tc>
          <w:tcPr>
            <w:tcW w:w="7099" w:type="dxa"/>
            <w:tcBorders/>
            <w:shd w:color="auto" w:fill="DEEAF6" w:themeFill="accent1" w:themeFillTint="33" w:val="clear"/>
          </w:tcPr>
          <w:p>
            <w:pPr>
              <w:pStyle w:val="Normal"/>
              <w:jc w:val="center"/>
              <w:rPr/>
            </w:pPr>
            <w:r>
              <w:rPr/>
              <w:t>Доброжелательность, вежливость работников организации</w:t>
            </w:r>
          </w:p>
        </w:tc>
      </w:tr>
      <w:tr>
        <w:trPr/>
        <w:tc>
          <w:tcPr>
            <w:tcW w:w="2676" w:type="dxa"/>
            <w:tcBorders/>
            <w:shd w:color="auto" w:fill="auto" w:val="clear"/>
          </w:tcPr>
          <w:p>
            <w:pPr>
              <w:pStyle w:val="Normal"/>
              <w:jc w:val="both"/>
              <w:rPr/>
            </w:pPr>
            <w:r>
              <w:rPr/>
            </w:r>
          </w:p>
        </w:tc>
        <w:tc>
          <w:tcPr>
            <w:tcW w:w="7099" w:type="dxa"/>
            <w:tcBorders/>
            <w:shd w:color="auto" w:fill="auto" w:val="clear"/>
          </w:tcPr>
          <w:p>
            <w:pPr>
              <w:pStyle w:val="Normal"/>
              <w:jc w:val="both"/>
              <w:rPr>
                <w:u w:val="single"/>
              </w:rPr>
            </w:pPr>
            <w:r>
              <w:rPr>
                <w:u w:val="single"/>
              </w:rPr>
              <w:t>Рекомендации респондентов:</w:t>
            </w:r>
          </w:p>
          <w:p>
            <w:pPr>
              <w:pStyle w:val="ListParagraph"/>
              <w:numPr>
                <w:ilvl w:val="3"/>
                <w:numId w:val="2"/>
              </w:numPr>
              <w:ind w:left="4" w:firstLine="425"/>
              <w:jc w:val="both"/>
              <w:rPr>
                <w:u w:val="none"/>
              </w:rPr>
            </w:pPr>
            <w:r>
              <w:rPr>
                <w:u w:val="none"/>
              </w:rPr>
              <w:t xml:space="preserve">Проводить регулярный инструктаж работникам </w:t>
            </w:r>
            <w:r>
              <w:rPr>
                <w:rFonts w:eastAsia="Times New Roman" w:cs="Times New Roman"/>
                <w:color w:val="auto"/>
                <w:kern w:val="0"/>
                <w:sz w:val="24"/>
                <w:szCs w:val="24"/>
                <w:u w:val="none"/>
                <w:lang w:val="ru-RU" w:eastAsia="ru-RU" w:bidi="ar-SA"/>
              </w:rPr>
              <w:t>организации</w:t>
            </w:r>
            <w:r>
              <w:rPr>
                <w:u w:val="none"/>
              </w:rPr>
              <w:t xml:space="preserve"> по повышению вежливости и доброжелательности по отношению к  </w:t>
            </w:r>
            <w:r>
              <w:rPr>
                <w:rFonts w:eastAsia="Times New Roman" w:cs="Times New Roman"/>
                <w:color w:val="auto"/>
                <w:kern w:val="0"/>
                <w:sz w:val="24"/>
                <w:szCs w:val="24"/>
                <w:u w:val="none"/>
                <w:lang w:val="ru-RU" w:eastAsia="ru-RU" w:bidi="ar-SA"/>
              </w:rPr>
              <w:t>получателям услуг;</w:t>
            </w:r>
          </w:p>
        </w:tc>
      </w:tr>
      <w:tr>
        <w:trPr/>
        <w:tc>
          <w:tcPr>
            <w:tcW w:w="2676" w:type="dxa"/>
            <w:tcBorders/>
            <w:shd w:color="auto" w:fill="DEEAF6" w:themeFill="accent1" w:themeFillTint="33" w:val="clear"/>
          </w:tcPr>
          <w:p>
            <w:pPr>
              <w:pStyle w:val="Normal"/>
              <w:jc w:val="center"/>
              <w:rPr/>
            </w:pPr>
            <w:r>
              <w:rPr/>
              <w:t>Критерий 5</w:t>
            </w:r>
          </w:p>
        </w:tc>
        <w:tc>
          <w:tcPr>
            <w:tcW w:w="7099" w:type="dxa"/>
            <w:tcBorders/>
            <w:shd w:color="auto" w:fill="DEEAF6" w:themeFill="accent1" w:themeFillTint="33" w:val="clear"/>
          </w:tcPr>
          <w:p>
            <w:pPr>
              <w:pStyle w:val="Normal"/>
              <w:jc w:val="center"/>
              <w:rPr/>
            </w:pPr>
            <w:r>
              <w:rPr/>
              <w:t>Удовлетворенность условиями оказания услуг</w:t>
            </w:r>
          </w:p>
        </w:tc>
      </w:tr>
      <w:tr>
        <w:trPr/>
        <w:tc>
          <w:tcPr>
            <w:tcW w:w="2676" w:type="dxa"/>
            <w:tcBorders/>
            <w:shd w:color="auto" w:fill="auto" w:val="clear"/>
          </w:tcPr>
          <w:p>
            <w:pPr>
              <w:pStyle w:val="Normal"/>
              <w:jc w:val="both"/>
              <w:rPr/>
            </w:pPr>
            <w:r>
              <w:rPr/>
            </w:r>
          </w:p>
        </w:tc>
        <w:tc>
          <w:tcPr>
            <w:tcW w:w="7099" w:type="dxa"/>
            <w:tcBorders/>
            <w:shd w:color="auto" w:fill="auto" w:val="clear"/>
          </w:tcPr>
          <w:p>
            <w:pPr>
              <w:pStyle w:val="Normal"/>
              <w:jc w:val="both"/>
              <w:rPr>
                <w:u w:val="single"/>
              </w:rPr>
            </w:pPr>
            <w:r>
              <w:rPr>
                <w:u w:val="single"/>
              </w:rPr>
              <w:t>Рекомендации респондентов:</w:t>
            </w:r>
          </w:p>
          <w:p>
            <w:pPr>
              <w:pStyle w:val="Normal"/>
              <w:jc w:val="both"/>
              <w:rPr>
                <w:rFonts w:ascii="Times New Roman" w:hAnsi="Times New Roman" w:eastAsia="Times New Roman" w:cs="Times New Roman"/>
                <w:color w:val="auto"/>
                <w:kern w:val="0"/>
                <w:sz w:val="24"/>
                <w:szCs w:val="24"/>
                <w:u w:val="none"/>
                <w:lang w:val="ru-RU" w:eastAsia="ru-RU" w:bidi="ar-SA"/>
              </w:rPr>
            </w:pPr>
            <w:r>
              <w:rPr>
                <w:rFonts w:eastAsia="Times New Roman" w:cs="Times New Roman"/>
                <w:color w:val="auto"/>
                <w:kern w:val="0"/>
                <w:sz w:val="24"/>
                <w:szCs w:val="24"/>
                <w:u w:val="none"/>
                <w:lang w:val="ru-RU" w:eastAsia="ru-RU" w:bidi="ar-SA"/>
              </w:rPr>
              <w:t>1. Своевременно давать ответы получателям услуг, заданные через сайт организации;</w:t>
            </w:r>
          </w:p>
        </w:tc>
      </w:tr>
    </w:tbl>
    <w:p>
      <w:pPr>
        <w:pStyle w:val="ListParagraph"/>
        <w:ind w:left="709" w:hanging="0"/>
        <w:jc w:val="both"/>
        <w:rPr>
          <w:sz w:val="28"/>
          <w:szCs w:val="28"/>
        </w:rPr>
      </w:pPr>
      <w:r>
        <w:rPr>
          <w:sz w:val="28"/>
          <w:szCs w:val="28"/>
        </w:rPr>
      </w:r>
    </w:p>
    <w:p>
      <w:pPr>
        <w:pStyle w:val="Normal"/>
        <w:ind w:firstLine="709"/>
        <w:jc w:val="both"/>
        <w:rPr>
          <w:sz w:val="28"/>
          <w:szCs w:val="28"/>
        </w:rPr>
      </w:pPr>
      <w:r>
        <w:rPr>
          <w:sz w:val="28"/>
          <w:szCs w:val="28"/>
          <w:u w:val="single"/>
        </w:rPr>
        <w:t>Интегральное значение по совокупности общих критериев</w:t>
      </w:r>
      <w:r>
        <w:rPr>
          <w:sz w:val="28"/>
          <w:szCs w:val="28"/>
        </w:rPr>
        <w:t xml:space="preserve">, с учетом значимости показателей </w:t>
      </w:r>
      <w:r>
        <w:rPr>
          <w:rFonts w:eastAsia="Times New Roman" w:cs="Times New Roman"/>
          <w:color w:val="000000"/>
          <w:kern w:val="0"/>
          <w:sz w:val="28"/>
          <w:szCs w:val="28"/>
          <w:lang w:val="ru-RU" w:eastAsia="ru-RU" w:bidi="ar-SA"/>
        </w:rPr>
        <w:t>МБУ ДО «Центр детского технического творчества</w:t>
      </w:r>
      <w:r>
        <w:rPr>
          <w:color w:val="000000"/>
          <w:sz w:val="28"/>
          <w:szCs w:val="28"/>
        </w:rPr>
        <w:t>»,</w:t>
      </w:r>
      <w:r>
        <w:rPr>
          <w:sz w:val="28"/>
          <w:szCs w:val="28"/>
        </w:rPr>
        <w:t xml:space="preserve"> составило </w:t>
      </w:r>
      <w:r>
        <w:rPr>
          <w:rFonts w:eastAsia="Times New Roman" w:cs="Times New Roman"/>
          <w:b/>
          <w:color w:val="000000" w:themeColor="text1"/>
          <w:kern w:val="0"/>
          <w:sz w:val="28"/>
          <w:szCs w:val="28"/>
          <w:lang w:val="ru-RU" w:eastAsia="ru-RU" w:bidi="ar-SA"/>
        </w:rPr>
        <w:t>82,40</w:t>
      </w:r>
      <w:r>
        <w:rPr>
          <w:b/>
          <w:color w:val="000000" w:themeColor="text1"/>
          <w:sz w:val="28"/>
          <w:szCs w:val="28"/>
        </w:rPr>
        <w:t xml:space="preserve"> балла</w:t>
      </w:r>
      <w:r>
        <w:rPr>
          <w:sz w:val="28"/>
          <w:szCs w:val="28"/>
        </w:rPr>
        <w:t>. Детализация показателей общих критериев, участвующих в формировании интегрального значения приведена в Приложении №1.</w:t>
      </w:r>
    </w:p>
    <w:p>
      <w:pPr>
        <w:pStyle w:val="Normal"/>
        <w:rPr>
          <w:sz w:val="28"/>
          <w:szCs w:val="28"/>
        </w:rPr>
      </w:pPr>
      <w:r>
        <w:rPr>
          <w:sz w:val="28"/>
          <w:szCs w:val="28"/>
        </w:rPr>
      </w:r>
    </w:p>
    <w:p>
      <w:pPr>
        <w:pStyle w:val="Normal"/>
        <w:ind w:firstLine="709"/>
        <w:jc w:val="both"/>
        <w:rPr>
          <w:sz w:val="28"/>
          <w:szCs w:val="28"/>
        </w:rPr>
      </w:pPr>
      <w:r>
        <w:rPr>
          <w:sz w:val="28"/>
          <w:szCs w:val="28"/>
        </w:rPr>
        <w:t>Сведения, полученные по итогам реализации дистанционного и очного этапов сбора и обобщения информации о качестве условий осуществления образовательной деятельности в соответствии с показателями, характеризующими общие критерии оценки качества условий осуществления образовательной деятельности образовательными организациями, в отношении которых проводится независимая оценка, подлежат передаче в Общественный совет по проведению независимой оценки качества условий оказания услуг организациями в сфере образования и культуры при администрации Изобильненского городского округа Ставропольского края, для принятия решения о присвоении рейтинга организации и формирования плана мероприятий по улучшению качества условий осуществления образовательной деятельности образовательной организацией.</w:t>
      </w:r>
    </w:p>
    <w:p>
      <w:pPr>
        <w:pStyle w:val="Normal"/>
        <w:ind w:firstLine="709"/>
        <w:jc w:val="both"/>
        <w:rPr>
          <w:b/>
          <w:b/>
          <w:sz w:val="28"/>
          <w:szCs w:val="28"/>
        </w:rPr>
      </w:pPr>
      <w:r>
        <w:rPr>
          <w:b/>
          <w:sz w:val="28"/>
          <w:szCs w:val="28"/>
        </w:rPr>
      </w:r>
    </w:p>
    <w:p>
      <w:pPr>
        <w:pStyle w:val="Normal"/>
        <w:ind w:firstLine="709"/>
        <w:jc w:val="both"/>
        <w:rPr>
          <w:b/>
          <w:b/>
          <w:sz w:val="28"/>
          <w:szCs w:val="28"/>
        </w:rPr>
      </w:pPr>
      <w:r>
        <w:rPr>
          <w:b/>
          <w:sz w:val="28"/>
          <w:szCs w:val="28"/>
        </w:rPr>
      </w:r>
    </w:p>
    <w:p>
      <w:pPr>
        <w:pStyle w:val="Normal"/>
        <w:ind w:firstLine="709"/>
        <w:jc w:val="both"/>
        <w:rPr>
          <w:b/>
          <w:b/>
          <w:sz w:val="28"/>
          <w:szCs w:val="28"/>
        </w:rPr>
      </w:pPr>
      <w:r>
        <w:rPr>
          <w:b/>
          <w:sz w:val="28"/>
          <w:szCs w:val="28"/>
        </w:rPr>
      </w:r>
    </w:p>
    <w:p>
      <w:pPr>
        <w:pStyle w:val="Normal"/>
        <w:rPr>
          <w:b/>
          <w:b/>
          <w:sz w:val="28"/>
          <w:szCs w:val="28"/>
        </w:rPr>
      </w:pPr>
      <w:r>
        <w:rPr>
          <w:b/>
          <w:sz w:val="28"/>
          <w:szCs w:val="28"/>
        </w:rPr>
        <w:t xml:space="preserve">     </w:t>
      </w:r>
      <w:r>
        <w:rPr>
          <w:b/>
          <w:sz w:val="28"/>
          <w:szCs w:val="28"/>
        </w:rPr>
        <w:t>Директор СКЦПОА</w:t>
        <w:tab/>
        <w:tab/>
        <w:tab/>
        <w:tab/>
        <w:t xml:space="preserve">                     </w:t>
        <w:tab/>
        <w:t>Е.С. Квасова</w:t>
      </w:r>
    </w:p>
    <w:p>
      <w:pPr>
        <w:pStyle w:val="Normal"/>
        <w:rPr>
          <w:b/>
          <w:b/>
          <w:sz w:val="28"/>
          <w:szCs w:val="28"/>
        </w:rPr>
      </w:pPr>
      <w:r>
        <w:rPr>
          <w:b/>
          <w:sz w:val="28"/>
          <w:szCs w:val="28"/>
        </w:rPr>
      </w:r>
    </w:p>
    <w:p>
      <w:pPr>
        <w:pStyle w:val="Normal"/>
        <w:rPr>
          <w:sz w:val="28"/>
          <w:szCs w:val="28"/>
        </w:rPr>
      </w:pPr>
      <w:r>
        <w:rPr/>
      </w:r>
    </w:p>
    <w:sectPr>
      <w:headerReference w:type="default" r:id="rId3"/>
      <w:type w:val="nextPage"/>
      <w:pgSz w:w="11906" w:h="16838"/>
      <w:pgMar w:left="1701" w:right="566" w:header="708" w:top="1135" w:footer="0" w:bottom="993"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 w:name="Times New Roman CYR">
    <w:charset w:val="01"/>
    <w:family w:val="roman"/>
    <w:pitch w:val="variable"/>
  </w:font>
  <w:font w:name="Wingdings">
    <w:charset w:val="02"/>
    <w:family w:val="auto"/>
    <w:pitch w:val="default"/>
  </w:font>
  <w:font w:name="Courier New">
    <w:charset w:val="01"/>
    <w:family w:val="auto"/>
    <w:pitch w:val="default"/>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659609493"/>
    </w:sdtPr>
    <w:sdtContent>
      <w:p>
        <w:pPr>
          <w:pStyle w:val="Style24"/>
          <w:jc w:val="center"/>
          <w:rPr/>
        </w:pPr>
        <w:r>
          <w:rPr/>
          <w:fldChar w:fldCharType="begin"/>
        </w:r>
        <w:r>
          <w:rPr/>
          <w:instrText> PAGE </w:instrText>
        </w:r>
        <w:r>
          <w:rPr/>
          <w:fldChar w:fldCharType="separate"/>
        </w:r>
        <w:r>
          <w:rPr/>
          <w:t>5</w:t>
        </w:r>
        <w:r>
          <w:rPr/>
          <w:fldChar w:fldCharType="end"/>
        </w:r>
      </w:p>
    </w:sdtContent>
  </w:sdt>
  <w:p>
    <w:pPr>
      <w:pStyle w:val="Style24"/>
      <w:tabs>
        <w:tab w:val="clear" w:pos="4677"/>
        <w:tab w:val="clear" w:pos="9355"/>
        <w:tab w:val="left" w:pos="8264" w:leader="none"/>
      </w:tabs>
      <w:rPr/>
    </w:pP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27770"/>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4">
    <w:name w:val="Heading 4"/>
    <w:basedOn w:val="Normal"/>
    <w:link w:val="40"/>
    <w:uiPriority w:val="9"/>
    <w:qFormat/>
    <w:rsid w:val="00d7375f"/>
    <w:pPr>
      <w:spacing w:beforeAutospacing="1" w:afterAutospacing="1"/>
      <w:outlineLvl w:val="3"/>
    </w:pPr>
    <w:rPr>
      <w:b/>
      <w:bCs/>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link w:val="a4"/>
    <w:uiPriority w:val="99"/>
    <w:qFormat/>
    <w:rsid w:val="008b31ba"/>
    <w:rPr/>
  </w:style>
  <w:style w:type="character" w:styleId="Style14" w:customStyle="1">
    <w:name w:val="Нижний колонтитул Знак"/>
    <w:basedOn w:val="DefaultParagraphFont"/>
    <w:link w:val="a6"/>
    <w:uiPriority w:val="99"/>
    <w:qFormat/>
    <w:rsid w:val="008b31ba"/>
    <w:rPr/>
  </w:style>
  <w:style w:type="character" w:styleId="Style15">
    <w:name w:val="Интернет-ссылка"/>
    <w:basedOn w:val="DefaultParagraphFont"/>
    <w:uiPriority w:val="99"/>
    <w:unhideWhenUsed/>
    <w:rsid w:val="00eb4910"/>
    <w:rPr>
      <w:color w:val="0563C1" w:themeColor="hyperlink"/>
      <w:u w:val="single"/>
    </w:rPr>
  </w:style>
  <w:style w:type="character" w:styleId="Style16" w:customStyle="1">
    <w:name w:val="Текст выноски Знак"/>
    <w:basedOn w:val="DefaultParagraphFont"/>
    <w:link w:val="aa"/>
    <w:uiPriority w:val="99"/>
    <w:semiHidden/>
    <w:qFormat/>
    <w:rsid w:val="00f97998"/>
    <w:rPr>
      <w:rFonts w:ascii="Tahoma" w:hAnsi="Tahoma" w:cs="Tahoma"/>
      <w:sz w:val="16"/>
      <w:szCs w:val="16"/>
    </w:rPr>
  </w:style>
  <w:style w:type="character" w:styleId="WW8Num1z3" w:customStyle="1">
    <w:name w:val="WW8Num1z3"/>
    <w:qFormat/>
    <w:rsid w:val="00757933"/>
    <w:rPr/>
  </w:style>
  <w:style w:type="character" w:styleId="41" w:customStyle="1">
    <w:name w:val="Заголовок 4 Знак"/>
    <w:basedOn w:val="DefaultParagraphFont"/>
    <w:link w:val="4"/>
    <w:uiPriority w:val="9"/>
    <w:qFormat/>
    <w:rsid w:val="00d7375f"/>
    <w:rPr>
      <w:rFonts w:ascii="Times New Roman" w:hAnsi="Times New Roman" w:eastAsia="Times New Roman" w:cs="Times New Roman"/>
      <w:b/>
      <w:bCs/>
      <w:sz w:val="24"/>
      <w:szCs w:val="24"/>
      <w:lang w:eastAsia="ru-RU"/>
    </w:rPr>
  </w:style>
  <w:style w:type="character" w:styleId="Strong">
    <w:name w:val="Strong"/>
    <w:basedOn w:val="DefaultParagraphFont"/>
    <w:uiPriority w:val="22"/>
    <w:qFormat/>
    <w:rsid w:val="00dc6dde"/>
    <w:rPr>
      <w:b/>
      <w:bCs/>
    </w:rPr>
  </w:style>
  <w:style w:type="character" w:styleId="Style17">
    <w:name w:val="Выделение"/>
    <w:basedOn w:val="DefaultParagraphFont"/>
    <w:uiPriority w:val="20"/>
    <w:qFormat/>
    <w:rsid w:val="00525ef1"/>
    <w:rPr>
      <w:i/>
      <w:iCs/>
    </w:rPr>
  </w:style>
  <w:style w:type="character" w:styleId="Val" w:customStyle="1">
    <w:name w:val="val"/>
    <w:basedOn w:val="DefaultParagraphFont"/>
    <w:qFormat/>
    <w:rsid w:val="004d5f54"/>
    <w:rPr/>
  </w:style>
  <w:style w:type="paragraph" w:styleId="Style18">
    <w:name w:val="Заголовок"/>
    <w:basedOn w:val="Normal"/>
    <w:next w:val="Style19"/>
    <w:qFormat/>
    <w:pPr>
      <w:keepNext w:val="true"/>
      <w:spacing w:before="240" w:after="120"/>
    </w:pPr>
    <w:rPr>
      <w:rFonts w:ascii="Liberation Sans" w:hAnsi="Liberation Sans" w:eastAsia="Noto Sans CJK SC" w:cs="Lohit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Lohit Devanagari"/>
    </w:rPr>
  </w:style>
  <w:style w:type="paragraph" w:styleId="Style21">
    <w:name w:val="Caption"/>
    <w:basedOn w:val="Normal"/>
    <w:qFormat/>
    <w:pPr>
      <w:suppressLineNumbers/>
      <w:spacing w:before="120" w:after="120"/>
    </w:pPr>
    <w:rPr>
      <w:rFonts w:cs="Lohit Devanagari"/>
      <w:i/>
      <w:iCs/>
      <w:sz w:val="24"/>
      <w:szCs w:val="24"/>
    </w:rPr>
  </w:style>
  <w:style w:type="paragraph" w:styleId="Style22">
    <w:name w:val="Указатель"/>
    <w:basedOn w:val="Normal"/>
    <w:qFormat/>
    <w:pPr>
      <w:suppressLineNumbers/>
    </w:pPr>
    <w:rPr>
      <w:rFonts w:cs="Lohit Devanagari"/>
    </w:rPr>
  </w:style>
  <w:style w:type="paragraph" w:styleId="Style23">
    <w:name w:val="Верхний и нижний колонтитулы"/>
    <w:basedOn w:val="Normal"/>
    <w:qFormat/>
    <w:pPr/>
    <w:rPr/>
  </w:style>
  <w:style w:type="paragraph" w:styleId="Style24">
    <w:name w:val="Header"/>
    <w:basedOn w:val="Normal"/>
    <w:link w:val="a5"/>
    <w:uiPriority w:val="99"/>
    <w:unhideWhenUsed/>
    <w:rsid w:val="008b31ba"/>
    <w:pPr>
      <w:tabs>
        <w:tab w:val="clear" w:pos="708"/>
        <w:tab w:val="center" w:pos="4677" w:leader="none"/>
        <w:tab w:val="right" w:pos="9355" w:leader="none"/>
      </w:tabs>
    </w:pPr>
    <w:rPr/>
  </w:style>
  <w:style w:type="paragraph" w:styleId="Style25">
    <w:name w:val="Footer"/>
    <w:basedOn w:val="Normal"/>
    <w:link w:val="a7"/>
    <w:uiPriority w:val="99"/>
    <w:unhideWhenUsed/>
    <w:rsid w:val="008b31ba"/>
    <w:pPr>
      <w:tabs>
        <w:tab w:val="clear" w:pos="708"/>
        <w:tab w:val="center" w:pos="4677" w:leader="none"/>
        <w:tab w:val="right" w:pos="9355" w:leader="none"/>
      </w:tabs>
    </w:pPr>
    <w:rPr/>
  </w:style>
  <w:style w:type="paragraph" w:styleId="ListParagraph">
    <w:name w:val="List Paragraph"/>
    <w:basedOn w:val="Normal"/>
    <w:uiPriority w:val="34"/>
    <w:qFormat/>
    <w:rsid w:val="008b31ba"/>
    <w:pPr>
      <w:spacing w:before="0" w:after="0"/>
      <w:ind w:left="720" w:hanging="0"/>
      <w:contextualSpacing/>
    </w:pPr>
    <w:rPr/>
  </w:style>
  <w:style w:type="paragraph" w:styleId="ConsPlusTitle" w:customStyle="1">
    <w:name w:val="ConsPlusTitle"/>
    <w:uiPriority w:val="99"/>
    <w:qFormat/>
    <w:rsid w:val="00044ebc"/>
    <w:pPr>
      <w:widowControl w:val="false"/>
      <w:suppressAutoHyphens w:val="true"/>
      <w:bidi w:val="0"/>
      <w:spacing w:lineRule="auto" w:line="240" w:before="0" w:after="0"/>
      <w:jc w:val="left"/>
    </w:pPr>
    <w:rPr>
      <w:rFonts w:ascii="Arial" w:hAnsi="Arial" w:eastAsia="Times New Roman" w:cs="Arial"/>
      <w:b/>
      <w:bCs/>
      <w:color w:val="auto"/>
      <w:kern w:val="0"/>
      <w:sz w:val="24"/>
      <w:szCs w:val="20"/>
      <w:lang w:val="ru-RU" w:eastAsia="zh-CN" w:bidi="ar-SA"/>
    </w:rPr>
  </w:style>
  <w:style w:type="paragraph" w:styleId="ConsPlusNormal" w:customStyle="1">
    <w:name w:val="ConsPlusNormal"/>
    <w:qFormat/>
    <w:rsid w:val="001045a2"/>
    <w:pPr>
      <w:widowControl w:val="false"/>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31" w:customStyle="1">
    <w:name w:val="Заголовок 31"/>
    <w:basedOn w:val="Normal"/>
    <w:qFormat/>
    <w:rsid w:val="00d83689"/>
    <w:pPr>
      <w:keepNext w:val="true"/>
      <w:tabs>
        <w:tab w:val="clear" w:pos="708"/>
        <w:tab w:val="left" w:pos="312" w:leader="none"/>
      </w:tabs>
      <w:spacing w:before="240" w:after="60"/>
      <w:ind w:left="142" w:hanging="0"/>
      <w:jc w:val="both"/>
      <w:outlineLvl w:val="2"/>
    </w:pPr>
    <w:rPr>
      <w:rFonts w:ascii="Arial" w:hAnsi="Arial" w:cs="Arial"/>
      <w:b/>
      <w:bCs/>
      <w:lang w:eastAsia="zh-CN"/>
    </w:rPr>
  </w:style>
  <w:style w:type="paragraph" w:styleId="411" w:customStyle="1">
    <w:name w:val="Заголовок 41"/>
    <w:basedOn w:val="Normal"/>
    <w:qFormat/>
    <w:rsid w:val="00d83689"/>
    <w:pPr>
      <w:keepNext w:val="true"/>
      <w:spacing w:before="120" w:after="120"/>
      <w:outlineLvl w:val="3"/>
    </w:pPr>
    <w:rPr>
      <w:rFonts w:ascii="Liberation Serif" w:hAnsi="Liberation Serif" w:eastAsia="SimSun" w:cs="Mangal"/>
      <w:b/>
      <w:bCs/>
      <w:lang w:eastAsia="zh-CN"/>
    </w:rPr>
  </w:style>
  <w:style w:type="paragraph" w:styleId="BalloonText">
    <w:name w:val="Balloon Text"/>
    <w:basedOn w:val="Normal"/>
    <w:link w:val="ab"/>
    <w:uiPriority w:val="99"/>
    <w:semiHidden/>
    <w:unhideWhenUsed/>
    <w:qFormat/>
    <w:rsid w:val="00f97998"/>
    <w:pPr/>
    <w:rPr>
      <w:rFonts w:ascii="Tahoma" w:hAnsi="Tahoma" w:cs="Tahoma"/>
      <w:sz w:val="16"/>
      <w:szCs w:val="16"/>
    </w:rPr>
  </w:style>
  <w:style w:type="paragraph" w:styleId="NormalWeb">
    <w:name w:val="Normal (Web)"/>
    <w:basedOn w:val="Normal"/>
    <w:uiPriority w:val="99"/>
    <w:semiHidden/>
    <w:unhideWhenUsed/>
    <w:qFormat/>
    <w:rsid w:val="00525ef1"/>
    <w:pPr>
      <w:spacing w:beforeAutospacing="1" w:afterAutospacing="1"/>
    </w:pPr>
    <w:rPr/>
  </w:style>
  <w:style w:type="paragraph" w:styleId="11" w:customStyle="1">
    <w:name w:val="Цветной список - Акцент 11"/>
    <w:basedOn w:val="Normal"/>
    <w:qFormat/>
    <w:rsid w:val="00782f1a"/>
    <w:pPr>
      <w:widowControl w:val="false"/>
      <w:tabs>
        <w:tab w:val="clear" w:pos="708"/>
        <w:tab w:val="left" w:pos="993" w:leader="none"/>
      </w:tabs>
      <w:spacing w:before="120" w:after="60"/>
      <w:jc w:val="both"/>
    </w:pPr>
    <w:rPr>
      <w:rFonts w:ascii="Times New Roman CYR" w:hAnsi="Times New Roman CYR"/>
    </w:rPr>
  </w:style>
  <w:style w:type="numbering" w:styleId="NoList" w:default="1">
    <w:name w:val="No List"/>
    <w:uiPriority w:val="99"/>
    <w:semiHidden/>
    <w:unhideWhenUsed/>
    <w:qFormat/>
  </w:style>
  <w:style w:type="numbering" w:styleId="61" w:customStyle="1">
    <w:name w:val="Стиль61"/>
    <w:uiPriority w:val="99"/>
    <w:qFormat/>
    <w:rsid w:val="00f06582"/>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39"/>
    <w:rsid w:val="00d42ee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C7AA2-8378-4550-8F73-A3E9D410D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1619</TotalTime>
  <Application>LibreOffice/6.4.7.2$Linux_X86_64 LibreOffice_project/40$Build-2</Application>
  <Pages>5</Pages>
  <Words>885</Words>
  <Characters>7213</Characters>
  <CharactersWithSpaces>8134</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2021-12-12T16:03:00Z</dcterms:created>
  <dc:creator>Пользователь Windows</dc:creator>
  <dc:description/>
  <dc:language>ru-RU</dc:language>
  <cp:lastModifiedBy/>
  <cp:lastPrinted>2019-07-24T18:58:00Z</cp:lastPrinted>
  <dcterms:modified xsi:type="dcterms:W3CDTF">2022-09-28T17:54:31Z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